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361E">
      <w:pPr>
        <w:pStyle w:val="1"/>
      </w:pPr>
      <w:hyperlink r:id="rId5" w:history="1">
        <w:r>
          <w:rPr>
            <w:rStyle w:val="a4"/>
            <w:b w:val="0"/>
            <w:bCs w:val="0"/>
          </w:rPr>
          <w:t>Постановление Правительства РФ от 4 сентября 2013 г. N 776</w:t>
        </w:r>
        <w:r>
          <w:rPr>
            <w:rStyle w:val="a4"/>
            <w:b w:val="0"/>
            <w:bCs w:val="0"/>
          </w:rPr>
          <w:br/>
          <w:t>"Об утверждении Правил организации коммерческого учета воды,</w:t>
        </w:r>
        <w:r>
          <w:rPr>
            <w:rStyle w:val="a4"/>
            <w:b w:val="0"/>
            <w:bCs w:val="0"/>
          </w:rPr>
          <w:t xml:space="preserve"> сточных вод"</w:t>
        </w:r>
      </w:hyperlink>
    </w:p>
    <w:p w:rsidR="00000000" w:rsidRDefault="000D361E">
      <w:pPr>
        <w:pStyle w:val="ab"/>
      </w:pPr>
      <w:r>
        <w:t>С изменениями и дополнениями от:</w:t>
      </w:r>
    </w:p>
    <w:p w:rsidR="00000000" w:rsidRDefault="000D361E">
      <w:pPr>
        <w:pStyle w:val="a9"/>
      </w:pPr>
      <w:r>
        <w:t>26 марта 2014 г., 29 мая 2015 г., 3 ноября 2016 г., 29 июня 2017 г.</w:t>
      </w:r>
    </w:p>
    <w:p w:rsidR="00000000" w:rsidRDefault="000D361E"/>
    <w:p w:rsidR="00000000" w:rsidRDefault="000D361E">
      <w:r>
        <w:t>Правительство Российской Федерации постановляет:</w:t>
      </w:r>
    </w:p>
    <w:p w:rsidR="00000000" w:rsidRDefault="000D361E">
      <w:bookmarkStart w:id="0" w:name="sub_1"/>
      <w:r>
        <w:t xml:space="preserve">1. Утвердить прилагаемые </w:t>
      </w:r>
      <w:hyperlink w:anchor="sub_1000" w:history="1">
        <w:r>
          <w:rPr>
            <w:rStyle w:val="a4"/>
          </w:rPr>
          <w:t>Правила</w:t>
        </w:r>
      </w:hyperlink>
      <w:r>
        <w:t xml:space="preserve"> организации коммерческого учета воды, сточных вод.</w:t>
      </w:r>
    </w:p>
    <w:p w:rsidR="00000000" w:rsidRDefault="000D361E">
      <w:pPr>
        <w:pStyle w:val="a6"/>
        <w:rPr>
          <w:color w:val="000000"/>
          <w:sz w:val="16"/>
          <w:szCs w:val="16"/>
        </w:rPr>
      </w:pPr>
      <w:bookmarkStart w:id="1" w:name="sub_2"/>
      <w:bookmarkEnd w:id="0"/>
      <w:r>
        <w:rPr>
          <w:color w:val="000000"/>
          <w:sz w:val="16"/>
          <w:szCs w:val="16"/>
        </w:rPr>
        <w:t>Информация об изменениях:</w:t>
      </w:r>
    </w:p>
    <w:bookmarkEnd w:id="1"/>
    <w:p w:rsidR="00000000" w:rsidRDefault="000D361E">
      <w:pPr>
        <w:pStyle w:val="a7"/>
      </w:pPr>
      <w:r>
        <w:fldChar w:fldCharType="begin"/>
      </w:r>
      <w:r>
        <w:instrText>HYPERLINK "http://ivo.garant.ru/document?id=70524356&amp;sub=6601"</w:instrText>
      </w:r>
      <w:r>
        <w:fldChar w:fldCharType="separate"/>
      </w:r>
      <w:r>
        <w:rPr>
          <w:rStyle w:val="a4"/>
        </w:rPr>
        <w:t>Постановлением</w:t>
      </w:r>
      <w:r>
        <w:fldChar w:fldCharType="end"/>
      </w:r>
      <w:r>
        <w:t xml:space="preserve"> Правительства РФ от 26 марта 2014 г. N 230 в пункт 2 внесены изменения</w:t>
      </w:r>
    </w:p>
    <w:p w:rsidR="00000000" w:rsidRDefault="000D361E">
      <w:pPr>
        <w:pStyle w:val="a7"/>
      </w:pPr>
      <w:hyperlink r:id="rId6" w:history="1">
        <w:r>
          <w:rPr>
            <w:rStyle w:val="a4"/>
          </w:rPr>
          <w:t>См. текст пункта в предыдущей редакции</w:t>
        </w:r>
      </w:hyperlink>
    </w:p>
    <w:p w:rsidR="00000000" w:rsidRDefault="000D361E">
      <w:r>
        <w:t xml:space="preserve">2. Разъяснения о порядке применения </w:t>
      </w:r>
      <w:hyperlink w:anchor="sub_1000" w:history="1">
        <w:r>
          <w:rPr>
            <w:rStyle w:val="a4"/>
          </w:rPr>
          <w:t>Правил</w:t>
        </w:r>
      </w:hyperlink>
      <w:r>
        <w:t>, утвержденных настоящим постановлением, даются Министерством строительства и жилищно-коммунального</w:t>
      </w:r>
      <w:r>
        <w:t xml:space="preserve"> хозяйства Российской Федерации.</w:t>
      </w:r>
    </w:p>
    <w:p w:rsidR="00000000" w:rsidRDefault="000D361E">
      <w:bookmarkStart w:id="2" w:name="sub_3"/>
      <w:r>
        <w:t>3. Министерству регионального развития Российской Федерации в течение 3 месяцев утвердить:</w:t>
      </w:r>
    </w:p>
    <w:bookmarkStart w:id="3" w:name="sub_31"/>
    <w:bookmarkEnd w:id="2"/>
    <w:p w:rsidR="00000000" w:rsidRDefault="000D361E">
      <w:r>
        <w:fldChar w:fldCharType="begin"/>
      </w:r>
      <w:r>
        <w:instrText>HYPERLINK "http://ivo.garant.ru/document?id=70773110&amp;sub=1000"</w:instrText>
      </w:r>
      <w:r>
        <w:fldChar w:fldCharType="separate"/>
      </w:r>
      <w:r>
        <w:rPr>
          <w:rStyle w:val="a4"/>
        </w:rPr>
        <w:t>методические указания</w:t>
      </w:r>
      <w:r>
        <w:fldChar w:fldCharType="end"/>
      </w:r>
      <w:r>
        <w:t xml:space="preserve"> по расчету потерь горячей, пи</w:t>
      </w:r>
      <w:r>
        <w:t>тьевой, технической воды в централизованных системах водоснабжения при ее производстве и транспортировке;</w:t>
      </w:r>
    </w:p>
    <w:bookmarkStart w:id="4" w:name="sub_32"/>
    <w:bookmarkEnd w:id="3"/>
    <w:p w:rsidR="00000000" w:rsidRDefault="000D361E">
      <w:r>
        <w:fldChar w:fldCharType="begin"/>
      </w:r>
      <w:r>
        <w:instrText>HYPERLINK "http://ivo.garant.ru/document?id=70777800&amp;sub=1000"</w:instrText>
      </w:r>
      <w:r>
        <w:fldChar w:fldCharType="separate"/>
      </w:r>
      <w:r>
        <w:rPr>
          <w:rStyle w:val="a4"/>
        </w:rPr>
        <w:t>методические указания</w:t>
      </w:r>
      <w:r>
        <w:fldChar w:fldCharType="end"/>
      </w:r>
      <w:r>
        <w:t xml:space="preserve"> по расчету объема принятых (отведенных) сточных вод</w:t>
      </w:r>
      <w:r>
        <w:t xml:space="preserve"> с использованием метода учета пропускной способности канализационных сетей;</w:t>
      </w:r>
    </w:p>
    <w:bookmarkStart w:id="5" w:name="sub_33"/>
    <w:bookmarkEnd w:id="4"/>
    <w:p w:rsidR="00000000" w:rsidRDefault="000D361E">
      <w:r>
        <w:fldChar w:fldCharType="begin"/>
      </w:r>
      <w:r>
        <w:instrText>HYPERLINK "http://ivo.garant.ru/document?id=70777958&amp;sub=1000"</w:instrText>
      </w:r>
      <w:r>
        <w:fldChar w:fldCharType="separate"/>
      </w:r>
      <w:r>
        <w:rPr>
          <w:rStyle w:val="a4"/>
        </w:rPr>
        <w:t>методические указания</w:t>
      </w:r>
      <w:r>
        <w:fldChar w:fldCharType="end"/>
      </w:r>
      <w:r>
        <w:t xml:space="preserve"> по расчету объема принятых (отведенных) поверхностных сточных вод.</w:t>
      </w:r>
    </w:p>
    <w:bookmarkEnd w:id="5"/>
    <w:p w:rsidR="00000000" w:rsidRDefault="000D361E"/>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0D361E">
            <w:pPr>
              <w:pStyle w:val="ac"/>
            </w:pPr>
            <w:r>
              <w:t>Предсе</w:t>
            </w:r>
            <w:r>
              <w:t>датель Правительства</w:t>
            </w:r>
            <w:r>
              <w:br/>
              <w:t>Российской Федерации</w:t>
            </w:r>
          </w:p>
        </w:tc>
        <w:tc>
          <w:tcPr>
            <w:tcW w:w="3432" w:type="dxa"/>
            <w:tcBorders>
              <w:top w:val="nil"/>
              <w:left w:val="nil"/>
              <w:bottom w:val="nil"/>
              <w:right w:val="nil"/>
            </w:tcBorders>
          </w:tcPr>
          <w:p w:rsidR="00000000" w:rsidRDefault="000D361E">
            <w:pPr>
              <w:pStyle w:val="aa"/>
              <w:jc w:val="right"/>
            </w:pPr>
            <w:r>
              <w:t>Д. Медведев</w:t>
            </w:r>
          </w:p>
        </w:tc>
      </w:tr>
    </w:tbl>
    <w:p w:rsidR="00000000" w:rsidRDefault="000D361E"/>
    <w:p w:rsidR="00000000" w:rsidRDefault="000D361E">
      <w:pPr>
        <w:pStyle w:val="1"/>
      </w:pPr>
      <w:bookmarkStart w:id="6" w:name="sub_1000"/>
      <w:r>
        <w:t>Правила</w:t>
      </w:r>
      <w:r>
        <w:br/>
        <w:t>организации коммерческого учета воды, сточных вод</w:t>
      </w:r>
      <w:r>
        <w:br/>
        <w:t xml:space="preserve">(утв. </w:t>
      </w:r>
      <w:hyperlink w:anchor="sub_0" w:history="1">
        <w:r>
          <w:rPr>
            <w:rStyle w:val="a4"/>
            <w:b w:val="0"/>
            <w:bCs w:val="0"/>
          </w:rPr>
          <w:t>постановлением</w:t>
        </w:r>
      </w:hyperlink>
      <w:r>
        <w:t xml:space="preserve"> Правительства РФ от 4 сентября 2013 г. N 776)</w:t>
      </w:r>
    </w:p>
    <w:bookmarkEnd w:id="6"/>
    <w:p w:rsidR="00000000" w:rsidRDefault="000D361E">
      <w:pPr>
        <w:pStyle w:val="ab"/>
      </w:pPr>
      <w:r>
        <w:t>С изменениями и дополнениями от:</w:t>
      </w:r>
    </w:p>
    <w:p w:rsidR="00000000" w:rsidRDefault="000D361E">
      <w:pPr>
        <w:pStyle w:val="a9"/>
      </w:pPr>
      <w:r>
        <w:t>26 марта 2014 г., 29 мая 2015 г., 3 ноября 2016 г., 29 июня 2017 г.</w:t>
      </w:r>
    </w:p>
    <w:p w:rsidR="00000000" w:rsidRDefault="000D361E"/>
    <w:p w:rsidR="00000000" w:rsidRDefault="000D361E">
      <w:pPr>
        <w:pStyle w:val="1"/>
      </w:pPr>
      <w:bookmarkStart w:id="7" w:name="sub_100"/>
      <w:r>
        <w:t>I. Общие положения</w:t>
      </w:r>
    </w:p>
    <w:bookmarkEnd w:id="7"/>
    <w:p w:rsidR="00000000" w:rsidRDefault="000D361E"/>
    <w:p w:rsidR="00000000" w:rsidRDefault="000D361E">
      <w:bookmarkStart w:id="8" w:name="sub_1001"/>
      <w:r>
        <w:t xml:space="preserve">1. Настоящие Правила организации коммерческого учета воды, сточных вод определяют порядок коммерческого учета воды, сточных вод с использованием </w:t>
      </w:r>
      <w:r>
        <w:t>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w:t>
      </w:r>
      <w:r>
        <w:t xml:space="preserve"> расчета размера платы за поданную (полученную), транспортируемую воду, принятые (отведенные), транспортируемые сточные воды по договорам холодного водоснабжения, договорам горячего водоснабжения (далее - договоры водоснабжения), договорам водоотведения, е</w:t>
      </w:r>
      <w:r>
        <w:t>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w:t>
      </w:r>
      <w:r>
        <w:t>руемые виды деятельности в сфере водоснабжения и (или) водоотведения.</w:t>
      </w:r>
    </w:p>
    <w:p w:rsidR="00000000" w:rsidRDefault="000D361E">
      <w:bookmarkStart w:id="9" w:name="sub_10012"/>
      <w:bookmarkEnd w:id="8"/>
      <w:r>
        <w:t xml:space="preserve">Настоящие Правила распространяются на отношения, возникающие при предоставлении </w:t>
      </w:r>
      <w:r>
        <w:lastRenderedPageBreak/>
        <w:t xml:space="preserve">коммунальных услуг, в той части, в которой такие отношения не урегулированы </w:t>
      </w:r>
      <w:hyperlink r:id="rId7" w:history="1">
        <w:r>
          <w:rPr>
            <w:rStyle w:val="a4"/>
          </w:rPr>
          <w:t>жилищным законодательством</w:t>
        </w:r>
      </w:hyperlink>
      <w:r>
        <w:t xml:space="preserve"> Российской Федерации, в том числе </w:t>
      </w:r>
      <w:hyperlink r:id="rId8" w:history="1">
        <w:r>
          <w:rPr>
            <w:rStyle w:val="a4"/>
          </w:rPr>
          <w:t>Правилами</w:t>
        </w:r>
      </w:hyperlink>
      <w:r>
        <w:t xml:space="preserve"> предоставления коммунальных услуг собственникам и пользователям помещ</w:t>
      </w:r>
      <w:r>
        <w:t xml:space="preserve">ений в многоквартирных домах и жилых домов, утвержденными </w:t>
      </w:r>
      <w:hyperlink r:id="rId9" w:history="1">
        <w:r>
          <w:rPr>
            <w:rStyle w:val="a4"/>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w:t>
      </w:r>
      <w:r>
        <w:t>лям помещений в многоквартирных домах и жилых домов".</w:t>
      </w:r>
    </w:p>
    <w:p w:rsidR="00000000" w:rsidRDefault="000D361E">
      <w:bookmarkStart w:id="10" w:name="sub_1002"/>
      <w:bookmarkEnd w:id="9"/>
      <w:r>
        <w:t>2. Коммерческому учету воды, сточных вод подлежит количество (объем):</w:t>
      </w:r>
    </w:p>
    <w:p w:rsidR="00000000" w:rsidRDefault="000D361E">
      <w:bookmarkStart w:id="11" w:name="sub_10021"/>
      <w:bookmarkEnd w:id="10"/>
      <w:r>
        <w:t>а) воды, поданной (полученной) за определенный период абонентам по договорам водоснабжения, едином</w:t>
      </w:r>
      <w:r>
        <w:t>у договору холодного водоснабжения и водоотведения;</w:t>
      </w:r>
    </w:p>
    <w:p w:rsidR="00000000" w:rsidRDefault="000D361E">
      <w:bookmarkStart w:id="12" w:name="sub_10022"/>
      <w:bookmarkEnd w:id="11"/>
      <w: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000000" w:rsidRDefault="000D361E">
      <w:bookmarkStart w:id="13" w:name="sub_10023"/>
      <w:bookmarkEnd w:id="12"/>
      <w:r>
        <w:t>в) сточных вод, принятых от абонентов по договору водоотведения, в том числе единому договору холодного водоснабжения и водоотведения;</w:t>
      </w:r>
    </w:p>
    <w:p w:rsidR="00000000" w:rsidRDefault="000D361E">
      <w:bookmarkStart w:id="14" w:name="sub_10024"/>
      <w:bookmarkEnd w:id="13"/>
      <w:r>
        <w:t>г) сточных вод, транспортируемых организацией, осуществляющей транспортировку сточных вод, п</w:t>
      </w:r>
      <w:r>
        <w:t>о договору по транспортировке сточных вод;</w:t>
      </w:r>
    </w:p>
    <w:p w:rsidR="00000000" w:rsidRDefault="000D361E">
      <w:bookmarkStart w:id="15" w:name="sub_10025"/>
      <w:bookmarkEnd w:id="14"/>
      <w:r>
        <w:t>д) воды, в отношении которой проведены мероприятия водоподготовки по договору по водоподготовке воды;</w:t>
      </w:r>
    </w:p>
    <w:p w:rsidR="00000000" w:rsidRDefault="000D361E">
      <w:bookmarkStart w:id="16" w:name="sub_10026"/>
      <w:bookmarkEnd w:id="15"/>
      <w:r>
        <w:t>е) сточных вод, в отношении которых произведена очистка в соответствии с до</w:t>
      </w:r>
      <w:r>
        <w:t>говором по очистке сточных вод.</w:t>
      </w:r>
    </w:p>
    <w:p w:rsidR="00000000" w:rsidRDefault="000D361E">
      <w:bookmarkStart w:id="17" w:name="sub_1003"/>
      <w:bookmarkEnd w:id="16"/>
      <w:r>
        <w:t>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w:t>
      </w:r>
      <w:r>
        <w:t xml:space="preserve">едусмотренных </w:t>
      </w:r>
      <w:hyperlink r:id="rId10" w:history="1">
        <w:r>
          <w:rPr>
            <w:rStyle w:val="a4"/>
          </w:rPr>
          <w:t>Федеральным законом</w:t>
        </w:r>
      </w:hyperlink>
      <w:r>
        <w:t xml:space="preserve"> "О водоснабжении и водоотведении".</w:t>
      </w:r>
    </w:p>
    <w:p w:rsidR="00000000" w:rsidRDefault="000D361E">
      <w:bookmarkStart w:id="18" w:name="sub_1004"/>
      <w:bookmarkEnd w:id="17"/>
      <w:r>
        <w:t>4. Приборы учета воды, сточных вод размещаются абонентом или организацией, осуществляющей транспортировку гор</w:t>
      </w:r>
      <w:r>
        <w:t>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w:t>
      </w:r>
      <w:r>
        <w:t xml:space="preserve">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 если иное не предусмотрено договорами водоснабжения</w:t>
      </w:r>
      <w:r>
        <w:t>,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w:t>
      </w:r>
      <w:r>
        <w:t xml:space="preserve">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 </w:t>
      </w:r>
      <w:r>
        <w:t>и (или) водоотведение.</w:t>
      </w:r>
    </w:p>
    <w:bookmarkEnd w:id="18"/>
    <w:p w:rsidR="00000000" w:rsidRDefault="000D361E">
      <w:r>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w:t>
      </w:r>
      <w:r>
        <w:t>я узла учета приборами учета воды не допускается.</w:t>
      </w:r>
    </w:p>
    <w:p w:rsidR="00000000" w:rsidRDefault="000D361E">
      <w:r>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11" w:history="1">
        <w:r>
          <w:rPr>
            <w:rStyle w:val="a4"/>
          </w:rPr>
          <w:t>Правилами</w:t>
        </w:r>
      </w:hyperlink>
      <w:r>
        <w:t xml:space="preserve"> холодного водоснабжения и водоотведения, утвержденными </w:t>
      </w:r>
      <w:hyperlink r:id="rId12" w:history="1">
        <w:r>
          <w:rPr>
            <w:rStyle w:val="a4"/>
          </w:rPr>
          <w:t>постановлением</w:t>
        </w:r>
      </w:hyperlink>
      <w:r>
        <w:t xml:space="preserve"> Правительства Российской Федерации от 29 июля 2013 г. N 644.</w:t>
      </w:r>
    </w:p>
    <w:p w:rsidR="00000000" w:rsidRDefault="000D361E">
      <w:bookmarkStart w:id="19" w:name="sub_1005"/>
      <w:r>
        <w:t>5. Коммерческий учет холодной воды, горячей воды, тепловой энергии в составе горячей воды, сточных вод осуществляется:</w:t>
      </w:r>
    </w:p>
    <w:p w:rsidR="00000000" w:rsidRDefault="000D361E">
      <w:bookmarkStart w:id="20" w:name="sub_10051"/>
      <w:bookmarkEnd w:id="19"/>
      <w:r>
        <w:t xml:space="preserve">а) абонентом, если иное не предусмотрено договорами водоснабжения, договором водоотведения и (или) единым договором </w:t>
      </w:r>
      <w:r>
        <w:t>холодного водоснабжения и водоотведения;</w:t>
      </w:r>
    </w:p>
    <w:p w:rsidR="00000000" w:rsidRDefault="000D361E">
      <w:bookmarkStart w:id="21" w:name="sub_10052"/>
      <w:bookmarkEnd w:id="20"/>
      <w:r>
        <w:lastRenderedPageBreak/>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000000" w:rsidRDefault="000D361E">
      <w:bookmarkStart w:id="22" w:name="sub_1006"/>
      <w:bookmarkEnd w:id="21"/>
      <w: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w:t>
      </w:r>
      <w:r>
        <w:t>говором по транспортировке холодной воды и (или) договором по транспортировке горячей воды.</w:t>
      </w:r>
    </w:p>
    <w:p w:rsidR="00000000" w:rsidRDefault="000D361E">
      <w:bookmarkStart w:id="23" w:name="sub_1007"/>
      <w:bookmarkEnd w:id="22"/>
      <w:r>
        <w:t>7. Коммерческий учет сточных вод, в отношении которых произведена очистка, осуществляется организацией, эксплуатирующей отдельные объекты централизо</w:t>
      </w:r>
      <w:r>
        <w:t>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000000" w:rsidRDefault="000D361E">
      <w:pPr>
        <w:pStyle w:val="a6"/>
        <w:rPr>
          <w:color w:val="000000"/>
          <w:sz w:val="16"/>
          <w:szCs w:val="16"/>
        </w:rPr>
      </w:pPr>
      <w:bookmarkStart w:id="24" w:name="sub_1008"/>
      <w:bookmarkEnd w:id="23"/>
      <w:r>
        <w:rPr>
          <w:color w:val="000000"/>
          <w:sz w:val="16"/>
          <w:szCs w:val="16"/>
        </w:rPr>
        <w:t>Информация об изменениях:</w:t>
      </w:r>
    </w:p>
    <w:bookmarkEnd w:id="24"/>
    <w:p w:rsidR="00000000" w:rsidRDefault="000D361E">
      <w:pPr>
        <w:pStyle w:val="a7"/>
      </w:pPr>
      <w:r>
        <w:t xml:space="preserve">Пункт 8 изменен с 14 </w:t>
      </w:r>
      <w:r>
        <w:t xml:space="preserve">июля 2017 г. - </w:t>
      </w:r>
      <w:hyperlink r:id="rId13" w:history="1">
        <w:r>
          <w:rPr>
            <w:rStyle w:val="a4"/>
          </w:rPr>
          <w:t>Постановление</w:t>
        </w:r>
      </w:hyperlink>
      <w:r>
        <w:t xml:space="preserve"> Правительства РФ от 29 июня 2017 г. N 778</w:t>
      </w:r>
    </w:p>
    <w:p w:rsidR="00000000" w:rsidRDefault="000D361E">
      <w:pPr>
        <w:pStyle w:val="a7"/>
      </w:pPr>
      <w:hyperlink r:id="rId14" w:history="1">
        <w:r>
          <w:rPr>
            <w:rStyle w:val="a4"/>
          </w:rPr>
          <w:t>См. предыдущую редакцию</w:t>
        </w:r>
      </w:hyperlink>
    </w:p>
    <w:p w:rsidR="00000000" w:rsidRDefault="000D361E">
      <w:r>
        <w:t>8. В случае если иное не предус</w:t>
      </w:r>
      <w:r>
        <w:t>мотрено настоящими Правилами, установка, эксплуатация, поверка, ремонт и замена узлов учета осуществляются в следующем порядке:</w:t>
      </w:r>
    </w:p>
    <w:p w:rsidR="00000000" w:rsidRDefault="000D361E">
      <w:bookmarkStart w:id="25" w:name="sub_10081"/>
      <w:r>
        <w:t>а) получение технических условий на проектирование узла учета;</w:t>
      </w:r>
    </w:p>
    <w:p w:rsidR="00000000" w:rsidRDefault="000D361E">
      <w:bookmarkStart w:id="26" w:name="sub_10082"/>
      <w:bookmarkEnd w:id="25"/>
      <w:r>
        <w:t>б) проектирование узла учета и монтаж узла учета для вновь допускаемых к эксплуатации узлов учета, включая установку приборов учета;</w:t>
      </w:r>
    </w:p>
    <w:p w:rsidR="00000000" w:rsidRDefault="000D361E">
      <w:bookmarkStart w:id="27" w:name="sub_10083"/>
      <w:bookmarkEnd w:id="26"/>
      <w:r>
        <w:t>в) допуск к эксплуатации узла учета;</w:t>
      </w:r>
    </w:p>
    <w:p w:rsidR="00000000" w:rsidRDefault="000D361E">
      <w:bookmarkStart w:id="28" w:name="sub_10084"/>
      <w:bookmarkEnd w:id="27"/>
      <w:r>
        <w:t>г) эксплуатация узла учета, включая снятие показан</w:t>
      </w:r>
      <w:r>
        <w:t>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w:t>
      </w:r>
      <w:r>
        <w:t xml:space="preserve">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 продолжительности нештатных ситуаций, возникающих </w:t>
      </w:r>
      <w:r>
        <w:t>в работе приборов учета узла учета;</w:t>
      </w:r>
    </w:p>
    <w:p w:rsidR="00000000" w:rsidRDefault="000D361E">
      <w:bookmarkStart w:id="29" w:name="sub_10085"/>
      <w:bookmarkEnd w:id="28"/>
      <w:r>
        <w:t>д) поверка, ремонт и замена (при необходимости) приборов учета.</w:t>
      </w:r>
    </w:p>
    <w:p w:rsidR="00000000" w:rsidRDefault="000D361E">
      <w:pPr>
        <w:pStyle w:val="a6"/>
        <w:rPr>
          <w:color w:val="000000"/>
          <w:sz w:val="16"/>
          <w:szCs w:val="16"/>
        </w:rPr>
      </w:pPr>
      <w:bookmarkStart w:id="30" w:name="sub_1081"/>
      <w:bookmarkEnd w:id="29"/>
      <w:r>
        <w:rPr>
          <w:color w:val="000000"/>
          <w:sz w:val="16"/>
          <w:szCs w:val="16"/>
        </w:rPr>
        <w:t>Информация об изменениях:</w:t>
      </w:r>
    </w:p>
    <w:bookmarkEnd w:id="30"/>
    <w:p w:rsidR="00000000" w:rsidRDefault="000D361E">
      <w:pPr>
        <w:pStyle w:val="a7"/>
      </w:pPr>
      <w:r>
        <w:t xml:space="preserve">Правила дополнены пунктом 8.1 с 14 июля 2017 г. - </w:t>
      </w:r>
      <w:hyperlink r:id="rId15" w:history="1">
        <w:r>
          <w:rPr>
            <w:rStyle w:val="a4"/>
          </w:rPr>
          <w:t>Постановление</w:t>
        </w:r>
      </w:hyperlink>
      <w:r>
        <w:t xml:space="preserve"> Правительства РФ от 29 июня 2017 г. N 778</w:t>
      </w:r>
    </w:p>
    <w:p w:rsidR="00000000" w:rsidRDefault="000D361E">
      <w:r>
        <w:t>8.1. Установка узлов учета во вновь создаваемых объектах капитального строительства, в отношении которых осуществляется подключение (технологическое присоединение) к центра</w:t>
      </w:r>
      <w:r>
        <w:t>лизованным системам водоснабжения и (или) централизованным системам водоотведения, в соответствии с условиями подключения (технологического присоединения) объекта капитального строительства к централизованным системам водоснабжения и (или) централизованным</w:t>
      </w:r>
      <w:r>
        <w:t xml:space="preserve"> системам водоотведения включает:</w:t>
      </w:r>
    </w:p>
    <w:p w:rsidR="00000000" w:rsidRDefault="000D361E">
      <w:bookmarkStart w:id="31" w:name="sub_10811"/>
      <w:r>
        <w:t>а) проектирование, монтаж и установку узла учета в соответствии с проектной документацией объекта капитального строительства и (или) условиями подключения (технологического подключения);</w:t>
      </w:r>
    </w:p>
    <w:p w:rsidR="00000000" w:rsidRDefault="000D361E">
      <w:bookmarkStart w:id="32" w:name="sub_10812"/>
      <w:bookmarkEnd w:id="31"/>
      <w:r>
        <w:t>б) допус</w:t>
      </w:r>
      <w:r>
        <w:t>к к эксплуатации узла учета.</w:t>
      </w:r>
    </w:p>
    <w:p w:rsidR="00000000" w:rsidRDefault="000D361E">
      <w:bookmarkStart w:id="33" w:name="sub_1009"/>
      <w:bookmarkEnd w:id="32"/>
      <w:r>
        <w:t xml:space="preserve">9. Используемые приборы учета холодной воды, горячей воды и тепловой энергии в составе горячей воды, сточных вод должны соответствовать требованиям </w:t>
      </w:r>
      <w:hyperlink r:id="rId16" w:history="1">
        <w:r>
          <w:rPr>
            <w:rStyle w:val="a4"/>
          </w:rPr>
          <w:t>зак</w:t>
        </w:r>
        <w:r>
          <w:rPr>
            <w:rStyle w:val="a4"/>
          </w:rPr>
          <w:t>онодательства</w:t>
        </w:r>
      </w:hyperlink>
      <w:r>
        <w:t xml:space="preserve"> Российской Федерации об обеспечении единства измерений, действующим на момент ввода приборов учета в эксплуатацию.</w:t>
      </w:r>
    </w:p>
    <w:bookmarkEnd w:id="33"/>
    <w:p w:rsidR="00000000" w:rsidRDefault="000D361E">
      <w:r>
        <w:t>По истечении интервала между поверками либо после выхода приборов учета из строя или их утраты, если это произошло д</w:t>
      </w:r>
      <w:r>
        <w:t xml:space="preserve">о истечения межповерочного интервала, приборы учета, не соответствующие требованиям </w:t>
      </w:r>
      <w:hyperlink r:id="rId17" w:history="1">
        <w:r>
          <w:rPr>
            <w:rStyle w:val="a4"/>
          </w:rPr>
          <w:t>законодательства</w:t>
        </w:r>
      </w:hyperlink>
      <w:r>
        <w:t xml:space="preserve"> Российской Федерации об обеспечении единства измерений, подлежат поверке либо замене на новые приборы учета. Эти положения </w:t>
      </w:r>
      <w:r>
        <w:lastRenderedPageBreak/>
        <w:t>распространяются в том числе на приборы учета холодной воды, горячей воды и тепловой энергии в составе горячей воды, используемые дл</w:t>
      </w:r>
      <w:r>
        <w:t>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000000" w:rsidRDefault="000D361E"/>
    <w:p w:rsidR="00000000" w:rsidRDefault="000D361E">
      <w:pPr>
        <w:pStyle w:val="1"/>
      </w:pPr>
      <w:bookmarkStart w:id="34" w:name="sub_200"/>
      <w:r>
        <w:t>II. Коммерческий учет воды, сточных вод с использованием приборов учета</w:t>
      </w:r>
    </w:p>
    <w:bookmarkEnd w:id="34"/>
    <w:p w:rsidR="00000000" w:rsidRDefault="000D361E"/>
    <w:p w:rsidR="00000000" w:rsidRDefault="000D361E">
      <w:pPr>
        <w:pStyle w:val="a6"/>
        <w:rPr>
          <w:color w:val="000000"/>
          <w:sz w:val="16"/>
          <w:szCs w:val="16"/>
        </w:rPr>
      </w:pPr>
      <w:bookmarkStart w:id="35" w:name="sub_1010"/>
      <w:r>
        <w:rPr>
          <w:color w:val="000000"/>
          <w:sz w:val="16"/>
          <w:szCs w:val="16"/>
        </w:rPr>
        <w:t>Информация</w:t>
      </w:r>
      <w:r>
        <w:rPr>
          <w:color w:val="000000"/>
          <w:sz w:val="16"/>
          <w:szCs w:val="16"/>
        </w:rPr>
        <w:t xml:space="preserve"> об изменениях:</w:t>
      </w:r>
    </w:p>
    <w:bookmarkEnd w:id="35"/>
    <w:p w:rsidR="00000000" w:rsidRDefault="000D361E">
      <w:pPr>
        <w:pStyle w:val="a7"/>
      </w:pPr>
      <w:r>
        <w:fldChar w:fldCharType="begin"/>
      </w:r>
      <w:r>
        <w:instrText>HYPERLINK "http://ivo.garant.ru/document?id=71435604&amp;sub=100402"</w:instrText>
      </w:r>
      <w:r>
        <w:fldChar w:fldCharType="separate"/>
      </w:r>
      <w:r>
        <w:rPr>
          <w:rStyle w:val="a4"/>
        </w:rPr>
        <w:t>Постановлением</w:t>
      </w:r>
      <w:r>
        <w:fldChar w:fldCharType="end"/>
      </w:r>
      <w:r>
        <w:t xml:space="preserve"> Правительства РФ от 3 ноября 2016 г. N 1134 в пункт 10 внесены изменения, </w:t>
      </w:r>
      <w:hyperlink r:id="rId18" w:history="1">
        <w:r>
          <w:rPr>
            <w:rStyle w:val="a4"/>
          </w:rPr>
          <w:t>вступающие в силу</w:t>
        </w:r>
      </w:hyperlink>
      <w:r>
        <w:t xml:space="preserve"> с 1 января 2017 г.</w:t>
      </w:r>
    </w:p>
    <w:p w:rsidR="00000000" w:rsidRDefault="000D361E">
      <w:pPr>
        <w:pStyle w:val="a7"/>
      </w:pPr>
      <w:hyperlink r:id="rId19" w:history="1">
        <w:r>
          <w:rPr>
            <w:rStyle w:val="a4"/>
          </w:rPr>
          <w:t>См. текст пункта в предыдущей редакции</w:t>
        </w:r>
      </w:hyperlink>
    </w:p>
    <w:p w:rsidR="00000000" w:rsidRDefault="000D361E">
      <w:r>
        <w:t>10. Сбор сведений о показаниях приборов учета о количестве поданной (полученной, транспортируемой) холодной воды, горячей воды, т</w:t>
      </w:r>
      <w:r>
        <w:t>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w:t>
      </w:r>
      <w:r>
        <w:t xml:space="preserve">х технической документацией, отображающихся приборами учета, а также снятие показаний приборов учета, в том числе с использованием систем дистанционного снятия показаний (телеметрические системы), осуществляется абонентом или транзитной организацией, если </w:t>
      </w:r>
      <w:r>
        <w:t>иное не предусмотрено договорами абонента и (или) транзитной организации с организацией, осуществляющей водоснабжение и (или) водоотведение. Абонент или транзитная организация предоставляют организации, осуществляющей водоснабжение и (или) водоотведение, д</w:t>
      </w:r>
      <w:r>
        <w:t>о окончания 2-го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w:t>
      </w:r>
      <w:r>
        <w:t>иях приборов учета в течение 2 рабочих дней после получения запроса о предоставлении таких сведений от организации, осуществляющей водоснабжение и (или) водоотведение. Такая информация направляется организации, осуществляющей водоснабжение и (или) водоотве</w:t>
      </w:r>
      <w:r>
        <w:t>дение,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w:t>
      </w:r>
      <w:r>
        <w:t>или) водоотведение, указанной информации.</w:t>
      </w:r>
    </w:p>
    <w:p w:rsidR="00000000" w:rsidRDefault="000D361E">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w:t>
      </w:r>
      <w:r>
        <w:t>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000000" w:rsidRDefault="000D361E">
      <w:bookmarkStart w:id="36" w:name="sub_1011"/>
      <w:r>
        <w:t>11. Абонент или транзитная организация обя</w:t>
      </w:r>
      <w:r>
        <w:t>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w:t>
      </w:r>
      <w:r>
        <w:t>ам учета для сверки показаний приборов учета и проверки соблюдения условий эксплуатации приборов учета.</w:t>
      </w:r>
    </w:p>
    <w:p w:rsidR="00000000" w:rsidRDefault="000D361E">
      <w:bookmarkStart w:id="37" w:name="sub_1012"/>
      <w:bookmarkEnd w:id="36"/>
      <w:r>
        <w:t xml:space="preserve">12. В случае расхождения обнаруженных в процессе сверки показаний приборов учета абонента или транзитной организации об объеме поданной </w:t>
      </w:r>
      <w:r>
        <w:t>(полученной)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w:t>
      </w:r>
      <w:r>
        <w:t>тавляет акт сверки показаний приборов учета, подписываемый представителями абонента или транзитной организации и организации, осуществляющей водоснабжение и (или) водоотведение.</w:t>
      </w:r>
    </w:p>
    <w:bookmarkEnd w:id="37"/>
    <w:p w:rsidR="00000000" w:rsidRDefault="000D361E">
      <w:r>
        <w:t>При несогласии представителя абонента или транзитной организации с сод</w:t>
      </w:r>
      <w:r>
        <w:t xml:space="preserve">ержанием акта </w:t>
      </w:r>
      <w:r>
        <w:lastRenderedPageBreak/>
        <w:t>сверки показаний приборов учета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w:t>
      </w:r>
      <w:r>
        <w:t>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акта сверк</w:t>
      </w:r>
      <w:r>
        <w:t>и показаний приборов учета такой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w:t>
      </w:r>
      <w:r>
        <w:t>ался".</w:t>
      </w:r>
    </w:p>
    <w:p w:rsidR="00000000" w:rsidRDefault="000D361E">
      <w:r>
        <w:t xml:space="preserve">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подписания последнего акта сверки показаний </w:t>
      </w:r>
      <w:r>
        <w:t>приборов учета до дня подписания нового акта.</w:t>
      </w:r>
    </w:p>
    <w:p w:rsidR="00000000" w:rsidRDefault="000D361E">
      <w:bookmarkStart w:id="38" w:name="sub_1013"/>
      <w:r>
        <w:t>13. 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w:t>
      </w:r>
      <w:r>
        <w:t xml:space="preserve">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w:t>
      </w:r>
      <w:r>
        <w:t>ании таких приборов учета.</w:t>
      </w:r>
    </w:p>
    <w:bookmarkEnd w:id="38"/>
    <w:p w:rsidR="00000000" w:rsidRDefault="000D361E">
      <w:r>
        <w:t>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w:t>
      </w:r>
      <w:r>
        <w:t>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сточных вод.</w:t>
      </w:r>
    </w:p>
    <w:p w:rsidR="00000000" w:rsidRDefault="000D361E">
      <w:r>
        <w:t>В случае различия показаний контрольных (параллельных) приборов учета воды, теплово</w:t>
      </w:r>
      <w:r>
        <w:t>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w:t>
      </w:r>
      <w:r>
        <w:t>тановившее контрольный (параллельный) прибор учета, может потребовать у другой стороны проведения внеочередной поверки эксплуатируемого этой стороной прибора учета. Показания контрольного (параллельного) прибора учета используются в целях коммерческого уче</w:t>
      </w:r>
      <w:r>
        <w:t>та воды, тепловой энергии в составе горячей воды и сточных вод на период неисправности, поверки основного прибора учета, а также в случае нарушения сроков предоставления показаний приборов учета.</w:t>
      </w:r>
    </w:p>
    <w:p w:rsidR="00000000" w:rsidRDefault="000D361E">
      <w:r>
        <w:t>Установка, замена, эксплуатация и поверка контрольных (парал</w:t>
      </w:r>
      <w:r>
        <w:t>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000000" w:rsidRDefault="000D361E">
      <w:r>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w:t>
      </w:r>
      <w:r>
        <w:t>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
    <w:p w:rsidR="00000000" w:rsidRDefault="000D361E"/>
    <w:p w:rsidR="00000000" w:rsidRDefault="000D361E">
      <w:pPr>
        <w:pStyle w:val="1"/>
      </w:pPr>
      <w:bookmarkStart w:id="39" w:name="sub_300"/>
      <w:r>
        <w:t>III. Коммерческий учет воды расчетным способом</w:t>
      </w:r>
    </w:p>
    <w:bookmarkEnd w:id="39"/>
    <w:p w:rsidR="00000000" w:rsidRDefault="000D361E"/>
    <w:p w:rsidR="00000000" w:rsidRDefault="000D361E">
      <w:bookmarkStart w:id="40" w:name="sub_1014"/>
      <w:r>
        <w:t>14. Коммерческий учет воды осуществляется расчетным способом в следующих случаях:</w:t>
      </w:r>
    </w:p>
    <w:p w:rsidR="00000000" w:rsidRDefault="000D361E">
      <w:bookmarkStart w:id="41" w:name="sub_10141"/>
      <w:bookmarkEnd w:id="40"/>
      <w:r>
        <w:t>а) при отсутствии прибора учета, в том числе в случае самовольного присоединения и (или) пользования централизованными системами водоснабжени</w:t>
      </w:r>
      <w:r>
        <w:t>я;</w:t>
      </w:r>
    </w:p>
    <w:p w:rsidR="00000000" w:rsidRDefault="000D361E">
      <w:bookmarkStart w:id="42" w:name="sub_10142"/>
      <w:bookmarkEnd w:id="41"/>
      <w:r>
        <w:t>б) в случае неисправности прибора учета;</w:t>
      </w:r>
    </w:p>
    <w:p w:rsidR="00000000" w:rsidRDefault="000D361E">
      <w:bookmarkStart w:id="43" w:name="sub_10143"/>
      <w:bookmarkEnd w:id="42"/>
      <w:r>
        <w:lastRenderedPageBreak/>
        <w:t xml:space="preserve">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w:t>
      </w:r>
      <w:r>
        <w:t>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000000" w:rsidRDefault="000D361E">
      <w:bookmarkStart w:id="44" w:name="sub_1015"/>
      <w:bookmarkEnd w:id="43"/>
      <w:r>
        <w:t>15. При расчетном способе коммерческого учета воды прим</w:t>
      </w:r>
      <w:r>
        <w:t>еняются:</w:t>
      </w:r>
    </w:p>
    <w:p w:rsidR="00000000" w:rsidRDefault="000D361E">
      <w:bookmarkStart w:id="45" w:name="sub_10151"/>
      <w:bookmarkEnd w:id="44"/>
      <w:r>
        <w:t>а) метод учета пропускной способности устройств и сооружений, используемых для присоединения к централизованным системам водоснабжения;</w:t>
      </w:r>
    </w:p>
    <w:p w:rsidR="00000000" w:rsidRDefault="000D361E">
      <w:bookmarkStart w:id="46" w:name="sub_10152"/>
      <w:bookmarkEnd w:id="45"/>
      <w:r>
        <w:t>б) метод расчетного среднемесячного (среднесуточного, среднечасового) количе</w:t>
      </w:r>
      <w:r>
        <w:t>ства поданной (транспортируемой) воды;</w:t>
      </w:r>
    </w:p>
    <w:p w:rsidR="00000000" w:rsidRDefault="000D361E">
      <w:bookmarkStart w:id="47" w:name="sub_10153"/>
      <w:bookmarkEnd w:id="46"/>
      <w:r>
        <w:t>в) метод гарантированного объема подачи воды;</w:t>
      </w:r>
    </w:p>
    <w:p w:rsidR="00000000" w:rsidRDefault="000D361E">
      <w:bookmarkStart w:id="48" w:name="sub_10154"/>
      <w:bookmarkEnd w:id="47"/>
      <w:r>
        <w:t>г) метод суммирования объемов воды.</w:t>
      </w:r>
    </w:p>
    <w:p w:rsidR="00000000" w:rsidRDefault="000D361E">
      <w:bookmarkStart w:id="49" w:name="sub_1016"/>
      <w:bookmarkEnd w:id="48"/>
      <w:r>
        <w:t>16. Применение метода учета пропускной способности устройств и сооружений, использ</w:t>
      </w:r>
      <w:r>
        <w:t>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r>
        <w:t>:</w:t>
      </w:r>
    </w:p>
    <w:p w:rsidR="00000000" w:rsidRDefault="000D361E">
      <w:bookmarkStart w:id="50" w:name="sub_10161"/>
      <w:bookmarkEnd w:id="49"/>
      <w:r>
        <w:t xml:space="preserve">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w:t>
      </w:r>
      <w:r>
        <w:t>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w:t>
      </w:r>
      <w:r>
        <w:t xml:space="preserve">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w:t>
      </w:r>
      <w:r>
        <w:t>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w:t>
      </w:r>
      <w:r>
        <w:t>ства поданной (полученной) воды применяется не более чем за 6 месяцев;</w:t>
      </w:r>
    </w:p>
    <w:p w:rsidR="00000000" w:rsidRDefault="000D361E">
      <w:bookmarkStart w:id="51" w:name="sub_10162"/>
      <w:bookmarkEnd w:id="50"/>
      <w: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w:t>
      </w:r>
      <w:r>
        <w:t>та до проведения допуска прибора учета к эксплуатации либо поверки без демонтажа прибора учета;</w:t>
      </w:r>
    </w:p>
    <w:p w:rsidR="00000000" w:rsidRDefault="000D361E">
      <w:bookmarkStart w:id="52" w:name="sub_10163"/>
      <w:bookmarkEnd w:id="51"/>
      <w:r>
        <w:t>в) при отсутствии у абонента или транзитной организации приборов учета воды, допущенных к эксплуатации в установленном порядке, в случае, если</w:t>
      </w:r>
      <w:r>
        <w:t xml:space="preserve">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w:t>
      </w:r>
      <w:r>
        <w:t>одоотведения, договоре по транспортировке холодной воды и договоре по транспортировке горячей воды, приборы учета воды не установлены;</w:t>
      </w:r>
    </w:p>
    <w:p w:rsidR="00000000" w:rsidRDefault="000D361E">
      <w:bookmarkStart w:id="53" w:name="sub_10164"/>
      <w:bookmarkEnd w:id="52"/>
      <w:r>
        <w:t>г) при нарушении в течение более 6 месяцев сроков представления показаний прибора учета, за исключением</w:t>
      </w:r>
      <w:r>
        <w:t xml:space="preserve">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000000" w:rsidRDefault="000D361E">
      <w:bookmarkStart w:id="54" w:name="sub_1017"/>
      <w:bookmarkEnd w:id="53"/>
      <w:r>
        <w:t>17. Метод расчетного среднемесячного (среднесу</w:t>
      </w:r>
      <w:r>
        <w:t>точного, среднечасового) количества поданной (транспортируемой) воды, используемого на основании показаний прибора учета за последний год, применяется в случае установления факта неисправности такого прибора учета или демонтажа такого прибора учета в связи</w:t>
      </w:r>
      <w:r>
        <w:t xml:space="preserve"> с его поверкой, ремонтом или заменой, но не более чем в течение 60 дней после установления факта неисправности прибора учета или демонтажа прибора учета, если иной срок не согласован с организацией, осуществляющей горячее водоснабжение, холодное водоснабж</w:t>
      </w:r>
      <w:r>
        <w:t>ение, и не применяется в случаях применения контрольных (параллельных) приборов учета.</w:t>
      </w:r>
    </w:p>
    <w:bookmarkEnd w:id="54"/>
    <w:p w:rsidR="00000000" w:rsidRDefault="000D361E">
      <w:r>
        <w:lastRenderedPageBreak/>
        <w:t>В случае если период работы прибора учета составляет менее 1 года, то используются данные прибора учета за фактический период его работы.</w:t>
      </w:r>
    </w:p>
    <w:p w:rsidR="00000000" w:rsidRDefault="000D361E">
      <w:r>
        <w:t>В случае если фактическ</w:t>
      </w:r>
      <w:r>
        <w:t>ий период работы прибора учета составляет менее 60 дней, то метод расчетного среднемесячного (среднесуточного, среднечасового) количества поданной (транспортируемой) воды не применяется.</w:t>
      </w:r>
    </w:p>
    <w:p w:rsidR="00000000" w:rsidRDefault="000D361E">
      <w:bookmarkStart w:id="55" w:name="sub_1018"/>
      <w:r>
        <w:t>18. Применение метода гарантированного объема подачи воды, оп</w:t>
      </w:r>
      <w:r>
        <w:t>ределенного договорами водоснабжения, единым договором холодного водоснабжения и водоотведения, используется в следующих случаях:</w:t>
      </w:r>
    </w:p>
    <w:p w:rsidR="00000000" w:rsidRDefault="000D361E">
      <w:bookmarkStart w:id="56" w:name="sub_10181"/>
      <w:bookmarkEnd w:id="55"/>
      <w:r>
        <w:t xml:space="preserve">а) при отсутствии у абонента прибора учета воды, кроме случаев, предусмотренных </w:t>
      </w:r>
      <w:hyperlink w:anchor="sub_1016" w:history="1">
        <w:r>
          <w:rPr>
            <w:rStyle w:val="a4"/>
          </w:rPr>
          <w:t>пункта</w:t>
        </w:r>
        <w:r>
          <w:rPr>
            <w:rStyle w:val="a4"/>
          </w:rPr>
          <w:t>ми 16</w:t>
        </w:r>
      </w:hyperlink>
      <w:r>
        <w:t xml:space="preserve"> и </w:t>
      </w:r>
      <w:hyperlink w:anchor="sub_1017" w:history="1">
        <w:r>
          <w:rPr>
            <w:rStyle w:val="a4"/>
          </w:rPr>
          <w:t>17</w:t>
        </w:r>
      </w:hyperlink>
      <w:r>
        <w:t xml:space="preserve"> настоящих Правил;</w:t>
      </w:r>
    </w:p>
    <w:p w:rsidR="00000000" w:rsidRDefault="000D361E">
      <w:bookmarkStart w:id="57" w:name="sub_10182"/>
      <w:bookmarkEnd w:id="56"/>
      <w:r>
        <w:t>б)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w:t>
      </w:r>
    </w:p>
    <w:p w:rsidR="00000000" w:rsidRDefault="000D361E">
      <w:bookmarkStart w:id="58" w:name="sub_1019"/>
      <w:bookmarkEnd w:id="57"/>
      <w:r>
        <w:t xml:space="preserve">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w:t>
      </w:r>
      <w:hyperlink w:anchor="sub_1016" w:history="1">
        <w:r>
          <w:rPr>
            <w:rStyle w:val="a4"/>
          </w:rPr>
          <w:t>пунктом 16</w:t>
        </w:r>
      </w:hyperlink>
      <w:r>
        <w:t xml:space="preserve"> настоящих Правил.</w:t>
      </w:r>
    </w:p>
    <w:p w:rsidR="00000000" w:rsidRDefault="000D361E">
      <w:bookmarkStart w:id="59" w:name="sub_1020"/>
      <w:bookmarkEnd w:id="58"/>
      <w:r>
        <w:t>20. 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w:t>
      </w:r>
      <w:r>
        <w:t>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w:t>
      </w:r>
      <w:r>
        <w:t>ибора учета и демонтаже прибора учета в целях его поверки, ремонта или замены.</w:t>
      </w:r>
    </w:p>
    <w:p w:rsidR="00000000" w:rsidRDefault="000D361E">
      <w:bookmarkStart w:id="60" w:name="sub_1021"/>
      <w:bookmarkEnd w:id="59"/>
      <w: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w:t>
      </w:r>
      <w:r>
        <w:t>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bookmarkEnd w:id="60"/>
    <w:p w:rsidR="00000000" w:rsidRDefault="000D361E"/>
    <w:p w:rsidR="00000000" w:rsidRDefault="000D361E">
      <w:pPr>
        <w:pStyle w:val="1"/>
      </w:pPr>
      <w:bookmarkStart w:id="61" w:name="sub_400"/>
      <w:r>
        <w:t xml:space="preserve">IV. Коммерческий учет </w:t>
      </w:r>
      <w:r>
        <w:t>сточных вод расчетным способом</w:t>
      </w:r>
    </w:p>
    <w:bookmarkEnd w:id="61"/>
    <w:p w:rsidR="00000000" w:rsidRDefault="000D361E"/>
    <w:p w:rsidR="00000000" w:rsidRDefault="000D361E">
      <w:bookmarkStart w:id="62" w:name="sub_1022"/>
      <w:r>
        <w:t>22. Коммерческий учет сточных вод осуществляется расчетным способом в следующих случаях:</w:t>
      </w:r>
    </w:p>
    <w:p w:rsidR="00000000" w:rsidRDefault="000D361E">
      <w:bookmarkStart w:id="63" w:name="sub_10221"/>
      <w:bookmarkEnd w:id="62"/>
      <w:r>
        <w:t>а) при отсутствии прибора учета, в том числе в случае самовольного присоединения и (или) пользования централизованной системой водоотведения;</w:t>
      </w:r>
    </w:p>
    <w:p w:rsidR="00000000" w:rsidRDefault="000D361E">
      <w:bookmarkStart w:id="64" w:name="sub_10222"/>
      <w:bookmarkEnd w:id="63"/>
      <w:r>
        <w:t>б) в случае неисправности прибора учета;</w:t>
      </w:r>
    </w:p>
    <w:p w:rsidR="00000000" w:rsidRDefault="000D361E">
      <w:bookmarkStart w:id="65" w:name="sub_10223"/>
      <w:bookmarkEnd w:id="64"/>
      <w:r>
        <w:t>в) при нарушении в течение более 6 ме</w:t>
      </w:r>
      <w:r>
        <w:t>сяцев сроков представления показаний прибора учета 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000000" w:rsidRDefault="000D361E">
      <w:bookmarkStart w:id="66" w:name="sub_1023"/>
      <w:bookmarkEnd w:id="65"/>
      <w:r>
        <w:t xml:space="preserve">23. При отсутствии у </w:t>
      </w:r>
      <w:r>
        <w:t>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w:t>
      </w:r>
      <w:r>
        <w:t>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 источников водоснабжения, в том числе определенному расчетны</w:t>
      </w:r>
      <w:r>
        <w:t xml:space="preserve">м способом в соответствии с </w:t>
      </w:r>
      <w:hyperlink w:anchor="sub_300" w:history="1">
        <w:r>
          <w:rPr>
            <w:rStyle w:val="a4"/>
          </w:rPr>
          <w:t>разделом III</w:t>
        </w:r>
      </w:hyperlink>
      <w:r>
        <w:t xml:space="preserve"> настоящих Правил. При этом учитывается объем поверхностных сточных вод, который рассчитывается в соответствии с </w:t>
      </w:r>
      <w:hyperlink w:anchor="sub_1025" w:history="1">
        <w:r>
          <w:rPr>
            <w:rStyle w:val="a4"/>
          </w:rPr>
          <w:t>пунктом 25</w:t>
        </w:r>
      </w:hyperlink>
      <w:r>
        <w:t xml:space="preserve"> настоящих Правил, в случае если прием так</w:t>
      </w:r>
      <w:r>
        <w:t>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000000" w:rsidRDefault="000D361E">
      <w:pPr>
        <w:pStyle w:val="a6"/>
        <w:rPr>
          <w:color w:val="000000"/>
          <w:sz w:val="16"/>
          <w:szCs w:val="16"/>
        </w:rPr>
      </w:pPr>
      <w:bookmarkStart w:id="67" w:name="sub_10231"/>
      <w:bookmarkEnd w:id="66"/>
      <w:r>
        <w:rPr>
          <w:color w:val="000000"/>
          <w:sz w:val="16"/>
          <w:szCs w:val="16"/>
        </w:rPr>
        <w:t>Информация об изменениях:</w:t>
      </w:r>
    </w:p>
    <w:bookmarkEnd w:id="67"/>
    <w:p w:rsidR="00000000" w:rsidRDefault="000D361E">
      <w:pPr>
        <w:pStyle w:val="a7"/>
      </w:pPr>
      <w:r>
        <w:lastRenderedPageBreak/>
        <w:fldChar w:fldCharType="begin"/>
      </w:r>
      <w:r>
        <w:instrText>HYPERLINK "http://ivo.garant</w:instrText>
      </w:r>
      <w:r>
        <w:instrText>.ru/document?id=71435604&amp;sub=100403"</w:instrText>
      </w:r>
      <w:r>
        <w:fldChar w:fldCharType="separate"/>
      </w:r>
      <w:r>
        <w:rPr>
          <w:rStyle w:val="a4"/>
        </w:rPr>
        <w:t>Постановлением</w:t>
      </w:r>
      <w:r>
        <w:fldChar w:fldCharType="end"/>
      </w:r>
      <w:r>
        <w:t xml:space="preserve"> Правительства РФ от 3 ноября 2016 г. N 1134 Правила дополнены пунктом 23.1, </w:t>
      </w:r>
      <w:hyperlink r:id="rId20" w:history="1">
        <w:r>
          <w:rPr>
            <w:rStyle w:val="a4"/>
          </w:rPr>
          <w:t>вступающим в силу</w:t>
        </w:r>
      </w:hyperlink>
      <w:r>
        <w:t xml:space="preserve"> с 1 января 2017 г.</w:t>
      </w:r>
    </w:p>
    <w:p w:rsidR="00000000" w:rsidRDefault="000D361E">
      <w:r>
        <w:t>23.1 Объем сточных вод, сбр</w:t>
      </w:r>
      <w:r>
        <w:t>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w:t>
      </w:r>
      <w:r>
        <w:t>х условий:</w:t>
      </w:r>
    </w:p>
    <w:p w:rsidR="00000000" w:rsidRDefault="000D361E">
      <w:r>
        <w:t xml:space="preserve">установление абонентом совместно с организацией, осуществляющей водоотведение, в порядке, установленном </w:t>
      </w:r>
      <w:hyperlink r:id="rId21" w:history="1">
        <w:r>
          <w:rPr>
            <w:rStyle w:val="a4"/>
          </w:rPr>
          <w:t>Правилами</w:t>
        </w:r>
      </w:hyperlink>
      <w:r>
        <w:t xml:space="preserve"> холодного водоснабжения и водоотведения, утвержденными </w:t>
      </w:r>
      <w:hyperlink r:id="rId22" w:history="1">
        <w:r>
          <w:rPr>
            <w:rStyle w:val="a4"/>
          </w:rPr>
          <w:t>постановлением</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w:t>
      </w:r>
      <w:r>
        <w:t>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 абонента по установке прибора учета сточных вод;</w:t>
      </w:r>
    </w:p>
    <w:p w:rsidR="00000000" w:rsidRDefault="000D361E">
      <w:r>
        <w:t>использование абонентом воды в составе выпускаемой проду</w:t>
      </w:r>
      <w:r>
        <w:t>кции, при производстве тепловой энергии, или наличие у абонента самостоятельных выпусков в водные объекты, или наличие у абонента 2 и более канализационных выпусков в централизованную систему водоотведения.</w:t>
      </w:r>
    </w:p>
    <w:p w:rsidR="00000000" w:rsidRDefault="000D361E">
      <w:r>
        <w:t>В балансе водопотребления и водоотведения указыва</w:t>
      </w:r>
      <w:r>
        <w:t>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000000" w:rsidRDefault="000D361E">
      <w:r>
        <w:t>Абонент обязан представить организации, осуществляющей во</w:t>
      </w:r>
      <w:r>
        <w:t>доотведение, документы и материалы, подтверждающие данные, указанные в балансе водопотребления и водоотведения.</w:t>
      </w:r>
    </w:p>
    <w:p w:rsidR="00000000" w:rsidRDefault="000D361E">
      <w:r>
        <w:t>Организация, осуществляющая водоотведение, при рассмотрении баланса водопотребления и водоотведения осуществляет проверку данных, содержащихся в</w:t>
      </w:r>
      <w:r>
        <w:t xml:space="preserve">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w:t>
      </w:r>
      <w:r>
        <w:t xml:space="preserve">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rsidR="00000000" w:rsidRDefault="000D361E">
      <w:pPr>
        <w:pStyle w:val="a6"/>
        <w:rPr>
          <w:color w:val="000000"/>
          <w:sz w:val="16"/>
          <w:szCs w:val="16"/>
        </w:rPr>
      </w:pPr>
      <w:bookmarkStart w:id="68" w:name="sub_10232"/>
      <w:r>
        <w:rPr>
          <w:color w:val="000000"/>
          <w:sz w:val="16"/>
          <w:szCs w:val="16"/>
        </w:rPr>
        <w:t>Информация об изменениях:</w:t>
      </w:r>
    </w:p>
    <w:bookmarkEnd w:id="68"/>
    <w:p w:rsidR="00000000" w:rsidRDefault="000D361E">
      <w:pPr>
        <w:pStyle w:val="a7"/>
      </w:pPr>
      <w:r>
        <w:fldChar w:fldCharType="begin"/>
      </w:r>
      <w:r>
        <w:instrText>HYPERLINK "http://ivo.garant.ru/document?id=714</w:instrText>
      </w:r>
      <w:r>
        <w:instrText>35604&amp;sub=100403"</w:instrText>
      </w:r>
      <w:r>
        <w:fldChar w:fldCharType="separate"/>
      </w:r>
      <w:r>
        <w:rPr>
          <w:rStyle w:val="a4"/>
        </w:rPr>
        <w:t>Постановлением</w:t>
      </w:r>
      <w:r>
        <w:fldChar w:fldCharType="end"/>
      </w:r>
      <w:r>
        <w:t xml:space="preserve"> Правительства РФ от 3 ноября 2016 г. N 1134 Правила дополнены пунктом 23.2, </w:t>
      </w:r>
      <w:hyperlink r:id="rId23" w:history="1">
        <w:r>
          <w:rPr>
            <w:rStyle w:val="a4"/>
          </w:rPr>
          <w:t>вступающим в силу</w:t>
        </w:r>
      </w:hyperlink>
      <w:r>
        <w:t xml:space="preserve"> с 1 января 2017 г.</w:t>
      </w:r>
    </w:p>
    <w:p w:rsidR="00000000" w:rsidRDefault="000D361E">
      <w:hyperlink r:id="rId24" w:history="1">
        <w:r>
          <w:rPr>
            <w:rStyle w:val="a4"/>
          </w:rPr>
          <w:t>23.2.</w:t>
        </w:r>
      </w:hyperlink>
      <w:r>
        <w:t xml:space="preserve">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000000" w:rsidRDefault="000D361E">
      <w:r>
        <w:t>непредставление абонентом документов и материалов, подтверждающих данные, указанные</w:t>
      </w:r>
      <w:r>
        <w:t xml:space="preserve"> в балансе водопотребления и водоотведения;</w:t>
      </w:r>
    </w:p>
    <w:p w:rsidR="00000000" w:rsidRDefault="000D361E">
      <w:r>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
    <w:p w:rsidR="00000000" w:rsidRDefault="000D361E">
      <w:r>
        <w:t>выявление организацией, осущес</w:t>
      </w:r>
      <w:r>
        <w:t>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w:t>
      </w:r>
      <w:r>
        <w:t>ом водопотребления и водоотведения более чем на 30 процентов.</w:t>
      </w:r>
    </w:p>
    <w:p w:rsidR="00000000" w:rsidRDefault="000D361E">
      <w:r>
        <w:t xml:space="preserve">При этом количество отведенных сточных вод определяется в соответствии с </w:t>
      </w:r>
      <w:hyperlink w:anchor="sub_1023" w:history="1">
        <w:r>
          <w:rPr>
            <w:rStyle w:val="a4"/>
          </w:rPr>
          <w:t>пунктом 23</w:t>
        </w:r>
      </w:hyperlink>
      <w:r>
        <w:t xml:space="preserve"> настоящих Правил.</w:t>
      </w:r>
    </w:p>
    <w:p w:rsidR="00000000" w:rsidRDefault="000D361E">
      <w:pPr>
        <w:pStyle w:val="a6"/>
        <w:rPr>
          <w:color w:val="000000"/>
          <w:sz w:val="16"/>
          <w:szCs w:val="16"/>
        </w:rPr>
      </w:pPr>
      <w:bookmarkStart w:id="69" w:name="sub_10233"/>
      <w:r>
        <w:rPr>
          <w:color w:val="000000"/>
          <w:sz w:val="16"/>
          <w:szCs w:val="16"/>
        </w:rPr>
        <w:t>Информация об изменениях:</w:t>
      </w:r>
    </w:p>
    <w:bookmarkEnd w:id="69"/>
    <w:p w:rsidR="00000000" w:rsidRDefault="000D361E">
      <w:pPr>
        <w:pStyle w:val="a7"/>
      </w:pPr>
      <w:r>
        <w:fldChar w:fldCharType="begin"/>
      </w:r>
      <w:r>
        <w:instrText>HYPERLINK "http://ivo.</w:instrText>
      </w:r>
      <w:r>
        <w:instrText>garant.ru/document?id=71435604&amp;sub=100403"</w:instrText>
      </w:r>
      <w:r>
        <w:fldChar w:fldCharType="separate"/>
      </w:r>
      <w:r>
        <w:rPr>
          <w:rStyle w:val="a4"/>
        </w:rPr>
        <w:t>Постановлением</w:t>
      </w:r>
      <w:r>
        <w:fldChar w:fldCharType="end"/>
      </w:r>
      <w:r>
        <w:t xml:space="preserve"> Правительства РФ от 3 ноября 2016 г. N 1134 Правила дополнены пунктом 23.3, </w:t>
      </w:r>
      <w:hyperlink r:id="rId25" w:history="1">
        <w:r>
          <w:rPr>
            <w:rStyle w:val="a4"/>
          </w:rPr>
          <w:t>вступающим в силу</w:t>
        </w:r>
      </w:hyperlink>
      <w:r>
        <w:t xml:space="preserve"> с 1 января 2017 г.</w:t>
      </w:r>
    </w:p>
    <w:p w:rsidR="00000000" w:rsidRDefault="000D361E">
      <w:r>
        <w:t>23.3. Срок действия б</w:t>
      </w:r>
      <w:r>
        <w:t xml:space="preserve">аланса водопотребления и водоотведения абонента определяется по соглашению между абонентом и организацией, осуществляющей водоотведение, но не может </w:t>
      </w:r>
      <w:r>
        <w:lastRenderedPageBreak/>
        <w:t>составлять более 5 лет. Абонент не позднее чем за 90 календарных дней до истечения срока действия баланса в</w:t>
      </w:r>
      <w:r>
        <w:t xml:space="preserve">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w:t>
      </w:r>
      <w:hyperlink w:anchor="sub_10231" w:history="1">
        <w:r>
          <w:rPr>
            <w:rStyle w:val="a4"/>
          </w:rPr>
          <w:t>пунктом 23.1</w:t>
        </w:r>
      </w:hyperlink>
      <w:r>
        <w:t xml:space="preserve"> настоящих Правил.</w:t>
      </w:r>
    </w:p>
    <w:p w:rsidR="00000000" w:rsidRDefault="000D361E">
      <w:pPr>
        <w:pStyle w:val="a6"/>
        <w:rPr>
          <w:color w:val="000000"/>
          <w:sz w:val="16"/>
          <w:szCs w:val="16"/>
        </w:rPr>
      </w:pPr>
      <w:bookmarkStart w:id="70" w:name="sub_1024"/>
      <w:r>
        <w:rPr>
          <w:color w:val="000000"/>
          <w:sz w:val="16"/>
          <w:szCs w:val="16"/>
        </w:rPr>
        <w:t>Информация об изменениях:</w:t>
      </w:r>
    </w:p>
    <w:bookmarkEnd w:id="70"/>
    <w:p w:rsidR="00000000" w:rsidRDefault="000D361E">
      <w:pPr>
        <w:pStyle w:val="a7"/>
      </w:pPr>
      <w:r>
        <w:fldChar w:fldCharType="begin"/>
      </w:r>
      <w:r>
        <w:instrText>HYPERLINK "http://ivo.garant.ru/document?id=70524356&amp;sub=6602"</w:instrText>
      </w:r>
      <w:r>
        <w:fldChar w:fldCharType="separate"/>
      </w:r>
      <w:r>
        <w:rPr>
          <w:rStyle w:val="a4"/>
        </w:rPr>
        <w:t>Постановлением</w:t>
      </w:r>
      <w:r>
        <w:fldChar w:fldCharType="end"/>
      </w:r>
      <w:r>
        <w:t xml:space="preserve"> Правительства РФ от 26 марта 2014 г. N 230 в пункт 24 внесены изменения</w:t>
      </w:r>
    </w:p>
    <w:p w:rsidR="00000000" w:rsidRDefault="000D361E">
      <w:pPr>
        <w:pStyle w:val="a7"/>
      </w:pPr>
      <w:hyperlink r:id="rId26" w:history="1">
        <w:r>
          <w:rPr>
            <w:rStyle w:val="a4"/>
          </w:rPr>
          <w:t>См.</w:t>
        </w:r>
        <w:r>
          <w:rPr>
            <w:rStyle w:val="a4"/>
          </w:rPr>
          <w:t xml:space="preserve"> текст пункта в предыдущей редакции</w:t>
        </w:r>
      </w:hyperlink>
    </w:p>
    <w:p w:rsidR="00000000" w:rsidRDefault="000D361E">
      <w:r>
        <w:t xml:space="preserve">24. 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w:t>
      </w:r>
      <w:hyperlink r:id="rId27" w:history="1">
        <w:r>
          <w:rPr>
            <w:rStyle w:val="a4"/>
          </w:rPr>
          <w:t>методическими указаниями</w:t>
        </w:r>
      </w:hyperlink>
      <w:r>
        <w:t xml:space="preserve">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w:t>
      </w:r>
      <w:r>
        <w:t>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w:t>
      </w:r>
      <w:r>
        <w:t>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w:t>
      </w:r>
      <w:r>
        <w:t xml:space="preserve">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w:t>
      </w:r>
      <w:r>
        <w:t>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000000" w:rsidRDefault="000D361E">
      <w:pPr>
        <w:pStyle w:val="a6"/>
        <w:rPr>
          <w:color w:val="000000"/>
          <w:sz w:val="16"/>
          <w:szCs w:val="16"/>
        </w:rPr>
      </w:pPr>
      <w:bookmarkStart w:id="71" w:name="sub_1025"/>
      <w:r>
        <w:rPr>
          <w:color w:val="000000"/>
          <w:sz w:val="16"/>
          <w:szCs w:val="16"/>
        </w:rPr>
        <w:t>Информация об изменениях:</w:t>
      </w:r>
    </w:p>
    <w:bookmarkEnd w:id="71"/>
    <w:p w:rsidR="00000000" w:rsidRDefault="000D361E">
      <w:pPr>
        <w:pStyle w:val="a7"/>
      </w:pPr>
      <w:r>
        <w:fldChar w:fldCharType="begin"/>
      </w:r>
      <w:r>
        <w:instrText>HYPERLINK "http://ivo.garant.ru/document?id=70524356&amp;sub=6602"</w:instrText>
      </w:r>
      <w:r>
        <w:fldChar w:fldCharType="separate"/>
      </w:r>
      <w:r>
        <w:rPr>
          <w:rStyle w:val="a4"/>
        </w:rPr>
        <w:t>Постановлением</w:t>
      </w:r>
      <w:r>
        <w:fldChar w:fldCharType="end"/>
      </w:r>
      <w:r>
        <w:t xml:space="preserve"> Правительства РФ от 26 марта 2014 г. N 230 в пункт 25 внесены изменения</w:t>
      </w:r>
    </w:p>
    <w:p w:rsidR="00000000" w:rsidRDefault="000D361E">
      <w:pPr>
        <w:pStyle w:val="a7"/>
      </w:pPr>
      <w:hyperlink r:id="rId28" w:history="1">
        <w:r>
          <w:rPr>
            <w:rStyle w:val="a4"/>
          </w:rPr>
          <w:t>См. текст пункта в предыдущей редакции</w:t>
        </w:r>
      </w:hyperlink>
    </w:p>
    <w:p w:rsidR="00000000" w:rsidRDefault="000D361E">
      <w:r>
        <w:t xml:space="preserve">25. Коммерческий учет поверхностных сточных вод осуществляется расчетным способом в соответствии с </w:t>
      </w:r>
      <w:hyperlink r:id="rId29" w:history="1">
        <w:r>
          <w:rPr>
            <w:rStyle w:val="a4"/>
          </w:rPr>
          <w:t>методическими указаниями</w:t>
        </w:r>
      </w:hyperlink>
      <w:r>
        <w:t xml:space="preserve"> по расчету объема приняты</w:t>
      </w:r>
      <w:r>
        <w:t>х (отведенных) поверхностных сточных вод, утверждаемыми Министерством строительства и жилищно-коммунального хозяйства Российской Федерации.</w:t>
      </w:r>
    </w:p>
    <w:p w:rsidR="00000000" w:rsidRDefault="000D361E">
      <w:bookmarkStart w:id="72" w:name="sub_1026"/>
      <w:r>
        <w:t>26. Объем сточных вод, принятый от собственников или пользователей помещений в многоквартирных домах, в кото</w:t>
      </w:r>
      <w:r>
        <w:t>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w:t>
      </w:r>
      <w:r>
        <w:t xml:space="preserve">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 учета, определяется в соответствии с </w:t>
      </w:r>
      <w:hyperlink r:id="rId30" w:history="1">
        <w:r>
          <w:rPr>
            <w:rStyle w:val="a4"/>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w:t>
      </w:r>
      <w:r>
        <w:t xml:space="preserve">ми, утвержденными </w:t>
      </w:r>
      <w:hyperlink r:id="rId31" w:history="1">
        <w:r>
          <w:rPr>
            <w:rStyle w:val="a4"/>
          </w:rPr>
          <w:t>постановлением</w:t>
        </w:r>
      </w:hyperlink>
      <w:r>
        <w:t xml:space="preserve"> Правительства Российской Федерации от 14 февраля 2012 г. N 124.</w:t>
      </w:r>
    </w:p>
    <w:p w:rsidR="00000000" w:rsidRDefault="000D361E">
      <w:bookmarkStart w:id="73" w:name="sub_1027"/>
      <w:bookmarkEnd w:id="72"/>
      <w:r>
        <w:t>27. При отсутствии у транзитной организации прибора учета, а также при возникнове</w:t>
      </w:r>
      <w:r>
        <w:t>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w:t>
      </w:r>
      <w:r>
        <w:t>ый отведен абонентами или принят от других транзитных организаций, а также объема поверхностных сточных вод, принимаемых транзитной организацией.</w:t>
      </w:r>
    </w:p>
    <w:bookmarkEnd w:id="73"/>
    <w:p w:rsidR="00000000" w:rsidRDefault="000D361E"/>
    <w:p w:rsidR="00000000" w:rsidRDefault="000D361E">
      <w:pPr>
        <w:pStyle w:val="1"/>
      </w:pPr>
      <w:bookmarkStart w:id="74" w:name="sub_500"/>
      <w:r>
        <w:t>V. Проектирование узла учета</w:t>
      </w:r>
    </w:p>
    <w:bookmarkEnd w:id="74"/>
    <w:p w:rsidR="00000000" w:rsidRDefault="000D361E"/>
    <w:p w:rsidR="00000000" w:rsidRDefault="000D361E">
      <w:pPr>
        <w:pStyle w:val="a6"/>
        <w:rPr>
          <w:color w:val="000000"/>
          <w:sz w:val="16"/>
          <w:szCs w:val="16"/>
        </w:rPr>
      </w:pPr>
      <w:bookmarkStart w:id="75" w:name="sub_1028"/>
      <w:r>
        <w:rPr>
          <w:color w:val="000000"/>
          <w:sz w:val="16"/>
          <w:szCs w:val="16"/>
        </w:rPr>
        <w:t>Информация об изменениях:</w:t>
      </w:r>
    </w:p>
    <w:bookmarkEnd w:id="75"/>
    <w:p w:rsidR="00000000" w:rsidRDefault="000D361E">
      <w:pPr>
        <w:pStyle w:val="a7"/>
      </w:pPr>
      <w:r>
        <w:t>Пункт 28 измене</w:t>
      </w:r>
      <w:r>
        <w:t xml:space="preserve">н с 14 июля 2017 г. - </w:t>
      </w:r>
      <w:hyperlink r:id="rId32" w:history="1">
        <w:r>
          <w:rPr>
            <w:rStyle w:val="a4"/>
          </w:rPr>
          <w:t>Постановление</w:t>
        </w:r>
      </w:hyperlink>
      <w:r>
        <w:t xml:space="preserve"> Правительства РФ от 29 июня 2017 г. N 778</w:t>
      </w:r>
    </w:p>
    <w:p w:rsidR="00000000" w:rsidRDefault="000D361E">
      <w:pPr>
        <w:pStyle w:val="a7"/>
      </w:pPr>
      <w:hyperlink r:id="rId33" w:history="1">
        <w:r>
          <w:rPr>
            <w:rStyle w:val="a4"/>
          </w:rPr>
          <w:t>См. предыдущую редакцию</w:t>
        </w:r>
      </w:hyperlink>
    </w:p>
    <w:p w:rsidR="00000000" w:rsidRDefault="000D361E">
      <w:r>
        <w:t xml:space="preserve">28. В случаях установки </w:t>
      </w:r>
      <w:r>
        <w:t xml:space="preserve">узлов учета на объектах капитального строительства, не указанных в </w:t>
      </w:r>
      <w:hyperlink r:id="rId34" w:history="1">
        <w:r>
          <w:rPr>
            <w:rStyle w:val="a4"/>
          </w:rPr>
          <w:t>пункте 8.1</w:t>
        </w:r>
      </w:hyperlink>
      <w:r>
        <w:t xml:space="preserve"> настоящих Правил, проектирование узла учета осуществляется на основании технических условий на проектирование узл</w:t>
      </w:r>
      <w:r>
        <w:t>а учета.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rsidR="00000000" w:rsidRDefault="000D361E">
      <w:pPr>
        <w:pStyle w:val="a6"/>
        <w:rPr>
          <w:color w:val="000000"/>
          <w:sz w:val="16"/>
          <w:szCs w:val="16"/>
        </w:rPr>
      </w:pPr>
      <w:bookmarkStart w:id="76" w:name="sub_1029"/>
      <w:r>
        <w:rPr>
          <w:color w:val="000000"/>
          <w:sz w:val="16"/>
          <w:szCs w:val="16"/>
        </w:rPr>
        <w:t>Информация об изменениях:</w:t>
      </w:r>
    </w:p>
    <w:bookmarkEnd w:id="76"/>
    <w:p w:rsidR="00000000" w:rsidRDefault="000D361E">
      <w:pPr>
        <w:pStyle w:val="a7"/>
      </w:pPr>
      <w:r>
        <w:t xml:space="preserve">Пункт 29 изменен с 14 июля 2017 г. - </w:t>
      </w:r>
      <w:hyperlink r:id="rId35" w:history="1">
        <w:r>
          <w:rPr>
            <w:rStyle w:val="a4"/>
          </w:rPr>
          <w:t>Постановление</w:t>
        </w:r>
      </w:hyperlink>
      <w:r>
        <w:t xml:space="preserve"> Правительства РФ от 29 июня 2017 г. N 778</w:t>
      </w:r>
    </w:p>
    <w:p w:rsidR="00000000" w:rsidRDefault="000D361E">
      <w:pPr>
        <w:pStyle w:val="a7"/>
      </w:pPr>
      <w:hyperlink r:id="rId36" w:history="1">
        <w:r>
          <w:rPr>
            <w:rStyle w:val="a4"/>
          </w:rPr>
          <w:t>См. предыдущую редакцию</w:t>
        </w:r>
      </w:hyperlink>
    </w:p>
    <w:p w:rsidR="00000000" w:rsidRDefault="000D361E">
      <w:r>
        <w:t xml:space="preserve">29. Технические условия на проектирование узла учета выдаются в случаях, предусмотренных </w:t>
      </w:r>
      <w:hyperlink w:anchor="sub_1028" w:history="1">
        <w:r>
          <w:rPr>
            <w:rStyle w:val="a4"/>
          </w:rPr>
          <w:t>пунктом 28</w:t>
        </w:r>
      </w:hyperlink>
      <w:r>
        <w:t xml:space="preserve"> настоящих Правил, организацией, осуществляющей водоснабжение и (или) водоотведение, в течение 10 ра</w:t>
      </w:r>
      <w:r>
        <w:t>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w:t>
      </w:r>
      <w:r>
        <w:t>ема прокладки сетей).</w:t>
      </w:r>
    </w:p>
    <w:p w:rsidR="00000000" w:rsidRDefault="000D361E">
      <w:bookmarkStart w:id="77" w:name="sub_1030"/>
      <w:r>
        <w:t>30. Технические условия на проектирование узла учета должны содержать:</w:t>
      </w:r>
    </w:p>
    <w:p w:rsidR="00000000" w:rsidRDefault="000D361E">
      <w:bookmarkStart w:id="78" w:name="sub_10301"/>
      <w:bookmarkEnd w:id="77"/>
      <w:r>
        <w:t>а) требования к месту размещения узла учета;</w:t>
      </w:r>
    </w:p>
    <w:p w:rsidR="00000000" w:rsidRDefault="000D361E">
      <w:bookmarkStart w:id="79" w:name="sub_10302"/>
      <w:bookmarkEnd w:id="78"/>
      <w:r>
        <w:t>б) требования к схеме установки прибора учета и иных компонентов узла учета</w:t>
      </w:r>
      <w:r>
        <w:t>;</w:t>
      </w:r>
    </w:p>
    <w:p w:rsidR="00000000" w:rsidRDefault="000D361E">
      <w:bookmarkStart w:id="80" w:name="sub_10303"/>
      <w:bookmarkEnd w:id="79"/>
      <w:r>
        <w:t>в) требования к техническим характеристикам прибора учета, в том числе точности, диапазону измерений и уровню погрешности.</w:t>
      </w:r>
    </w:p>
    <w:p w:rsidR="00000000" w:rsidRDefault="000D361E">
      <w:pPr>
        <w:pStyle w:val="a6"/>
        <w:rPr>
          <w:color w:val="000000"/>
          <w:sz w:val="16"/>
          <w:szCs w:val="16"/>
        </w:rPr>
      </w:pPr>
      <w:bookmarkStart w:id="81" w:name="sub_1031"/>
      <w:bookmarkEnd w:id="80"/>
      <w:r>
        <w:rPr>
          <w:color w:val="000000"/>
          <w:sz w:val="16"/>
          <w:szCs w:val="16"/>
        </w:rPr>
        <w:t>Информация об изменениях:</w:t>
      </w:r>
    </w:p>
    <w:bookmarkEnd w:id="81"/>
    <w:p w:rsidR="00000000" w:rsidRDefault="000D361E">
      <w:pPr>
        <w:pStyle w:val="a7"/>
      </w:pPr>
      <w:r>
        <w:t xml:space="preserve">Пункт 31 изменен с 14 июля 2017 г. - </w:t>
      </w:r>
      <w:hyperlink r:id="rId37" w:history="1">
        <w:r>
          <w:rPr>
            <w:rStyle w:val="a4"/>
          </w:rPr>
          <w:t>Постановление</w:t>
        </w:r>
      </w:hyperlink>
      <w:r>
        <w:t xml:space="preserve"> Правительства РФ от 29 июня 2017 г. N 778</w:t>
      </w:r>
    </w:p>
    <w:p w:rsidR="00000000" w:rsidRDefault="000D361E">
      <w:pPr>
        <w:pStyle w:val="a7"/>
      </w:pPr>
      <w:hyperlink r:id="rId38" w:history="1">
        <w:r>
          <w:rPr>
            <w:rStyle w:val="a4"/>
          </w:rPr>
          <w:t>См. предыдущую редакцию</w:t>
        </w:r>
      </w:hyperlink>
    </w:p>
    <w:p w:rsidR="00000000" w:rsidRDefault="000D361E">
      <w:r>
        <w:t>31. Проектная документация объекта капитального строительства и проектн</w:t>
      </w:r>
      <w:r>
        <w:t xml:space="preserve">ая документация на оборудование узла учета в случаях, предусмотренных </w:t>
      </w:r>
      <w:hyperlink w:anchor="sub_1028" w:history="1">
        <w:r>
          <w:rPr>
            <w:rStyle w:val="a4"/>
          </w:rPr>
          <w:t>пунктом 28</w:t>
        </w:r>
      </w:hyperlink>
      <w:r>
        <w:t xml:space="preserve"> настоящих Правил, должны содержать:</w:t>
      </w:r>
    </w:p>
    <w:p w:rsidR="00000000" w:rsidRDefault="000D361E">
      <w:bookmarkStart w:id="82" w:name="sub_10311"/>
      <w:r>
        <w:t>а) указание на место размещения узла учета;</w:t>
      </w:r>
    </w:p>
    <w:p w:rsidR="00000000" w:rsidRDefault="000D361E">
      <w:bookmarkStart w:id="83" w:name="sub_10312"/>
      <w:bookmarkEnd w:id="82"/>
      <w:r>
        <w:t>б) схему установки (подключения) прибора у</w:t>
      </w:r>
      <w:r>
        <w:t>чета и иных компонентов узла учета к сетям водоснабжения и водоотведения;</w:t>
      </w:r>
    </w:p>
    <w:p w:rsidR="00000000" w:rsidRDefault="000D361E">
      <w:bookmarkStart w:id="84" w:name="sub_10313"/>
      <w:bookmarkEnd w:id="83"/>
      <w:r>
        <w:t xml:space="preserve">в) сведения о типе используемого прибора учета и сведения, подтверждающие его соответствие требованиям </w:t>
      </w:r>
      <w:hyperlink r:id="rId39" w:history="1">
        <w:r>
          <w:rPr>
            <w:rStyle w:val="a4"/>
          </w:rPr>
          <w:t>за</w:t>
        </w:r>
        <w:r>
          <w:rPr>
            <w:rStyle w:val="a4"/>
          </w:rPr>
          <w:t>конодательства</w:t>
        </w:r>
      </w:hyperlink>
      <w:r>
        <w:t xml:space="preserve"> Российской Федерации об обеспечении единства измерений.</w:t>
      </w:r>
    </w:p>
    <w:p w:rsidR="00000000" w:rsidRDefault="000D361E">
      <w:bookmarkStart w:id="85" w:name="sub_1032"/>
      <w:bookmarkEnd w:id="84"/>
      <w:r>
        <w:t xml:space="preserve">32. </w:t>
      </w:r>
      <w:hyperlink r:id="rId40" w:history="1">
        <w:r>
          <w:rPr>
            <w:rStyle w:val="a4"/>
          </w:rPr>
          <w:t>Утратил силу</w:t>
        </w:r>
      </w:hyperlink>
      <w:r>
        <w:t>.</w:t>
      </w:r>
    </w:p>
    <w:bookmarkEnd w:id="85"/>
    <w:p w:rsidR="00000000" w:rsidRDefault="000D361E">
      <w:pPr>
        <w:pStyle w:val="a6"/>
        <w:rPr>
          <w:color w:val="000000"/>
          <w:sz w:val="16"/>
          <w:szCs w:val="16"/>
        </w:rPr>
      </w:pPr>
      <w:r>
        <w:rPr>
          <w:color w:val="000000"/>
          <w:sz w:val="16"/>
          <w:szCs w:val="16"/>
        </w:rPr>
        <w:t>Информация об изменениях:</w:t>
      </w:r>
    </w:p>
    <w:p w:rsidR="00000000" w:rsidRDefault="000D361E">
      <w:pPr>
        <w:pStyle w:val="a7"/>
      </w:pPr>
      <w:r>
        <w:t xml:space="preserve">См. текст </w:t>
      </w:r>
      <w:hyperlink r:id="rId41" w:history="1">
        <w:r>
          <w:rPr>
            <w:rStyle w:val="a4"/>
          </w:rPr>
          <w:t>пункта 32</w:t>
        </w:r>
      </w:hyperlink>
    </w:p>
    <w:p w:rsidR="00000000" w:rsidRDefault="000D361E">
      <w:bookmarkStart w:id="86" w:name="sub_1033"/>
      <w:r>
        <w:t xml:space="preserve">33. </w:t>
      </w:r>
      <w:hyperlink r:id="rId42" w:history="1">
        <w:r>
          <w:rPr>
            <w:rStyle w:val="a4"/>
          </w:rPr>
          <w:t>Утратил силу</w:t>
        </w:r>
      </w:hyperlink>
      <w:r>
        <w:t>.</w:t>
      </w:r>
    </w:p>
    <w:bookmarkEnd w:id="86"/>
    <w:p w:rsidR="00000000" w:rsidRDefault="000D361E">
      <w:pPr>
        <w:pStyle w:val="a6"/>
        <w:rPr>
          <w:color w:val="000000"/>
          <w:sz w:val="16"/>
          <w:szCs w:val="16"/>
        </w:rPr>
      </w:pPr>
      <w:r>
        <w:rPr>
          <w:color w:val="000000"/>
          <w:sz w:val="16"/>
          <w:szCs w:val="16"/>
        </w:rPr>
        <w:t>Информация об изменениях:</w:t>
      </w:r>
    </w:p>
    <w:p w:rsidR="00000000" w:rsidRDefault="000D361E">
      <w:pPr>
        <w:pStyle w:val="a7"/>
      </w:pPr>
      <w:r>
        <w:t xml:space="preserve">См. текст </w:t>
      </w:r>
      <w:hyperlink r:id="rId43" w:history="1">
        <w:r>
          <w:rPr>
            <w:rStyle w:val="a4"/>
          </w:rPr>
          <w:t>пункта 33</w:t>
        </w:r>
      </w:hyperlink>
    </w:p>
    <w:p w:rsidR="00000000" w:rsidRDefault="000D361E">
      <w:pPr>
        <w:pStyle w:val="a7"/>
      </w:pPr>
    </w:p>
    <w:p w:rsidR="00000000" w:rsidRDefault="000D361E">
      <w:pPr>
        <w:pStyle w:val="1"/>
      </w:pPr>
      <w:bookmarkStart w:id="87" w:name="sub_600"/>
      <w:r>
        <w:t>VI. Допуск узла учета к эксплуатации</w:t>
      </w:r>
    </w:p>
    <w:bookmarkEnd w:id="87"/>
    <w:p w:rsidR="00000000" w:rsidRDefault="000D361E"/>
    <w:p w:rsidR="00000000" w:rsidRDefault="000D361E">
      <w:bookmarkStart w:id="88" w:name="sub_1034"/>
      <w:r>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w:t>
      </w:r>
      <w:r>
        <w:t xml:space="preserve">ня </w:t>
      </w:r>
      <w:r>
        <w:lastRenderedPageBreak/>
        <w:t>получения от абонента или транзитной организации заявки на допуск узла учета к эксплуатации (далее - заявка).</w:t>
      </w:r>
    </w:p>
    <w:bookmarkEnd w:id="88"/>
    <w:p w:rsidR="00000000" w:rsidRDefault="000D361E">
      <w:r>
        <w:t xml:space="preserve">В случае если объект абонента не присоединен непосредственно к водопроводным и (или) канализационным сетям организации, осуществляющей </w:t>
      </w:r>
      <w:r>
        <w:t xml:space="preserve">водоснабжение и (или) водоотведение, копия заявки, направленной в организацию, осуществляющую водоснабжение и (или) водоотведение, направляется для сведения в транзитную организацию, к водопроводным и (или) канализационным сетям которой присоединен объект </w:t>
      </w:r>
      <w:r>
        <w:t>абонента.</w:t>
      </w:r>
    </w:p>
    <w:p w:rsidR="00000000" w:rsidRDefault="000D361E">
      <w:r>
        <w:t>В заявке должны быть указаны:</w:t>
      </w:r>
    </w:p>
    <w:p w:rsidR="00000000" w:rsidRDefault="000D361E">
      <w:r>
        <w:t>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w:t>
      </w:r>
      <w:r>
        <w:t>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w:t>
      </w:r>
      <w:r>
        <w:t>есту жительства, индивидуальный номер налогоплательщика,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w:t>
      </w:r>
      <w:r>
        <w:t>ии по месту жительства), контактные данные, включая почтовый адрес и номер телефона лица, направившего заявку;</w:t>
      </w:r>
    </w:p>
    <w:p w:rsidR="00000000" w:rsidRDefault="000D361E">
      <w:r>
        <w:t>реквизиты (номер, дата заключения) договоров водоснабжения, договора водоотведения, единого договора холодного водоснабжения и водоотведения, дог</w:t>
      </w:r>
      <w:r>
        <w:t>овора по транспортировке 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rsidR="00000000" w:rsidRDefault="000D361E">
      <w:r>
        <w:t>предлагаемые дата и время проведения процедуры до</w:t>
      </w:r>
      <w:r>
        <w:t>пуска узла учета и (или) прибора учета к эксплуатации, которая не может быть ранее 5 рабочих дней и позднее 15 рабочих дней со дня подачи заявки.</w:t>
      </w:r>
    </w:p>
    <w:p w:rsidR="00000000" w:rsidRDefault="000D361E">
      <w:bookmarkStart w:id="89" w:name="sub_1035"/>
      <w:r>
        <w:t>35. К заявке прилагаются:</w:t>
      </w:r>
    </w:p>
    <w:p w:rsidR="00000000" w:rsidRDefault="000D361E">
      <w:pPr>
        <w:pStyle w:val="a6"/>
        <w:rPr>
          <w:color w:val="000000"/>
          <w:sz w:val="16"/>
          <w:szCs w:val="16"/>
        </w:rPr>
      </w:pPr>
      <w:bookmarkStart w:id="90" w:name="sub_10351"/>
      <w:bookmarkEnd w:id="89"/>
      <w:r>
        <w:rPr>
          <w:color w:val="000000"/>
          <w:sz w:val="16"/>
          <w:szCs w:val="16"/>
        </w:rPr>
        <w:t>Информация об изменениях:</w:t>
      </w:r>
    </w:p>
    <w:bookmarkEnd w:id="90"/>
    <w:p w:rsidR="00000000" w:rsidRDefault="000D361E">
      <w:pPr>
        <w:pStyle w:val="a7"/>
      </w:pPr>
      <w:r>
        <w:fldChar w:fldCharType="begin"/>
      </w:r>
      <w:r>
        <w:instrText>HYPERLINK "http://ivo.ga</w:instrText>
      </w:r>
      <w:r>
        <w:instrText>rant.ru/document?id=70957258&amp;sub=10012"</w:instrText>
      </w:r>
      <w:r>
        <w:fldChar w:fldCharType="separate"/>
      </w:r>
      <w:r>
        <w:rPr>
          <w:rStyle w:val="a4"/>
        </w:rPr>
        <w:t>Постановлением</w:t>
      </w:r>
      <w:r>
        <w:fldChar w:fldCharType="end"/>
      </w:r>
      <w:r>
        <w:t xml:space="preserve"> Правительства РФ от 29 мая 2015 г. N 525 в подпункт "а" внесены изменения</w:t>
      </w:r>
    </w:p>
    <w:p w:rsidR="00000000" w:rsidRDefault="000D361E">
      <w:pPr>
        <w:pStyle w:val="a7"/>
      </w:pPr>
      <w:hyperlink r:id="rId44" w:history="1">
        <w:r>
          <w:rPr>
            <w:rStyle w:val="a4"/>
          </w:rPr>
          <w:t>См. текст подпункта в предыдущей редакции</w:t>
        </w:r>
      </w:hyperlink>
    </w:p>
    <w:p w:rsidR="00000000" w:rsidRDefault="000D361E">
      <w:r>
        <w:t>а) заверенная абонентом или транзитной организацией копия проектной документации на оборудование узла учета;</w:t>
      </w:r>
    </w:p>
    <w:p w:rsidR="00000000" w:rsidRDefault="000D361E">
      <w:bookmarkStart w:id="91" w:name="sub_10352"/>
      <w:r>
        <w:t>б) заверенные абонентом или транзитной организацией копии паспортов на приборы учета, входящие в состав узла учета;</w:t>
      </w:r>
    </w:p>
    <w:p w:rsidR="00000000" w:rsidRDefault="000D361E">
      <w:bookmarkStart w:id="92" w:name="sub_10353"/>
      <w:bookmarkEnd w:id="91"/>
      <w:r>
        <w:t>в) з</w:t>
      </w:r>
      <w:r>
        <w:t>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000000" w:rsidRDefault="000D361E">
      <w:bookmarkStart w:id="93" w:name="sub_10354"/>
      <w:bookmarkEnd w:id="92"/>
      <w:r>
        <w:t>г) документы, подтверждающие право лица на подписание заявки и (или) пода</w:t>
      </w:r>
      <w:r>
        <w:t>чу заявки от имени абонента или транзитной организации.</w:t>
      </w:r>
    </w:p>
    <w:p w:rsidR="00000000" w:rsidRDefault="000D361E">
      <w:bookmarkStart w:id="94" w:name="sub_1036"/>
      <w:bookmarkEnd w:id="93"/>
      <w:r>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000000" w:rsidRDefault="000D361E">
      <w:pPr>
        <w:pStyle w:val="a6"/>
        <w:rPr>
          <w:color w:val="000000"/>
          <w:sz w:val="16"/>
          <w:szCs w:val="16"/>
        </w:rPr>
      </w:pPr>
      <w:bookmarkStart w:id="95" w:name="sub_10361"/>
      <w:bookmarkEnd w:id="94"/>
      <w:r>
        <w:rPr>
          <w:color w:val="000000"/>
          <w:sz w:val="16"/>
          <w:szCs w:val="16"/>
        </w:rPr>
        <w:t>Информация об изменениях:</w:t>
      </w:r>
    </w:p>
    <w:bookmarkEnd w:id="95"/>
    <w:p w:rsidR="00000000" w:rsidRDefault="000D361E">
      <w:pPr>
        <w:pStyle w:val="a7"/>
      </w:pPr>
      <w:r>
        <w:t xml:space="preserve">Правила дополнены пунктом 36.1 с 14 июля 2017 г. - </w:t>
      </w:r>
      <w:hyperlink r:id="rId45" w:history="1">
        <w:r>
          <w:rPr>
            <w:rStyle w:val="a4"/>
          </w:rPr>
          <w:t>Постановление</w:t>
        </w:r>
      </w:hyperlink>
      <w:r>
        <w:t xml:space="preserve"> Правительства РФ от 29 июня 2017 г. N 778</w:t>
      </w:r>
    </w:p>
    <w:p w:rsidR="00000000" w:rsidRDefault="000D361E">
      <w:r>
        <w:t>36.1. Допуск к эксплуатации узла у</w:t>
      </w:r>
      <w:r>
        <w:t xml:space="preserve">чета, смонтированного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производится организацией, </w:t>
      </w:r>
      <w:r>
        <w:t xml:space="preserve">осуществляющей водоснабжение и (или) водоотведение, на основании акта о подключении (технологическом присоединении) объекта в пределах срока подключения (технологического присоединения), определяемого </w:t>
      </w:r>
      <w:hyperlink r:id="rId46" w:history="1">
        <w:r>
          <w:rPr>
            <w:rStyle w:val="a4"/>
          </w:rPr>
          <w:t>Правилами</w:t>
        </w:r>
      </w:hyperlink>
      <w:r>
        <w:t xml:space="preserve"> горячего водоснабжения, </w:t>
      </w:r>
      <w:r>
        <w:lastRenderedPageBreak/>
        <w:t xml:space="preserve">утвержденными </w:t>
      </w:r>
      <w:hyperlink r:id="rId47" w:history="1">
        <w:r>
          <w:rPr>
            <w:rStyle w:val="a4"/>
          </w:rPr>
          <w:t>постановлением</w:t>
        </w:r>
      </w:hyperlink>
      <w:r>
        <w:t xml:space="preserve"> Правительства Российской Федерации от 29 июля 2013 г. N 642 "Об утверждении Правил горячего водоснабжения и внесении изме</w:t>
      </w:r>
      <w:r>
        <w:t xml:space="preserve">нения в постановление Правительства Российской Федерации от 13 февраля 2006 г. N 83", и (или) </w:t>
      </w:r>
      <w:hyperlink r:id="rId48" w:history="1">
        <w:r>
          <w:rPr>
            <w:rStyle w:val="a4"/>
          </w:rPr>
          <w:t>Правилами</w:t>
        </w:r>
      </w:hyperlink>
      <w:r>
        <w:t xml:space="preserve"> холодного водоснабжения и водоотведения, утвержденными </w:t>
      </w:r>
      <w:hyperlink r:id="rId49" w:history="1">
        <w:r>
          <w:rPr>
            <w:rStyle w:val="a4"/>
          </w:rPr>
          <w:t>постановлением</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00000" w:rsidRDefault="000D361E">
      <w:r>
        <w:t>В случаях,</w:t>
      </w:r>
      <w:r>
        <w:t xml:space="preserve"> когда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уведомления о выполнении условий подключения (технологического присоединения), направ</w:t>
      </w:r>
      <w:r>
        <w:t>ленного в организацию, осуществляющую водоснабжение и (или) водоотведение, направляется ею для сведения в транзитную организацию, к водопроводным и (или) канализационным сетям которой присоединен объект абонента.</w:t>
      </w:r>
    </w:p>
    <w:p w:rsidR="00000000" w:rsidRDefault="000D361E">
      <w:bookmarkStart w:id="96" w:name="sub_1037"/>
      <w:r>
        <w:t>37. При проведении допуска к эксплу</w:t>
      </w:r>
      <w:r>
        <w:t xml:space="preserve">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w:t>
      </w:r>
      <w:r>
        <w:t xml:space="preserve">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w:t>
      </w:r>
      <w:r>
        <w:t>лица, привлекаемого собственниками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000000" w:rsidRDefault="000D361E">
      <w:bookmarkStart w:id="97" w:name="sub_1038"/>
      <w:bookmarkEnd w:id="96"/>
      <w:r>
        <w:t>38. 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w:t>
      </w:r>
      <w:r>
        <w:t>пуска узла учета к эксплуатации, которая не может быть ранее 5 рабочих дней и позднее 15 рабочих дней со дня получения заявки.</w:t>
      </w:r>
    </w:p>
    <w:bookmarkEnd w:id="97"/>
    <w:p w:rsidR="00000000" w:rsidRDefault="000D361E">
      <w:r>
        <w:t>Новая дата и время согласовываются с абонентом или транзитной организацией, направившими заявку.</w:t>
      </w:r>
    </w:p>
    <w:p w:rsidR="00000000" w:rsidRDefault="000D361E">
      <w:bookmarkStart w:id="98" w:name="sub_1039"/>
      <w:r>
        <w:t>39. При проведении допуска узла учета к эксплуатации подлежит проверке:</w:t>
      </w:r>
    </w:p>
    <w:p w:rsidR="00000000" w:rsidRDefault="000D361E">
      <w:bookmarkStart w:id="99" w:name="sub_10391"/>
      <w:bookmarkEnd w:id="98"/>
      <w:r>
        <w:t>а) соответствие заводских номеров на приборах учета, входящих в состав узла учета, номерам, указанным в их паспортах;</w:t>
      </w:r>
    </w:p>
    <w:p w:rsidR="00000000" w:rsidRDefault="000D361E">
      <w:pPr>
        <w:pStyle w:val="a6"/>
        <w:rPr>
          <w:color w:val="000000"/>
          <w:sz w:val="16"/>
          <w:szCs w:val="16"/>
        </w:rPr>
      </w:pPr>
      <w:bookmarkStart w:id="100" w:name="sub_10392"/>
      <w:bookmarkEnd w:id="99"/>
      <w:r>
        <w:rPr>
          <w:color w:val="000000"/>
          <w:sz w:val="16"/>
          <w:szCs w:val="16"/>
        </w:rPr>
        <w:t>Информация об изменениях:</w:t>
      </w:r>
    </w:p>
    <w:bookmarkEnd w:id="100"/>
    <w:p w:rsidR="00000000" w:rsidRDefault="000D361E">
      <w:pPr>
        <w:pStyle w:val="a7"/>
      </w:pPr>
      <w:r>
        <w:t xml:space="preserve">Подпункт "б" изменен с 14 июля 2017 г. - </w:t>
      </w:r>
      <w:hyperlink r:id="rId50" w:history="1">
        <w:r>
          <w:rPr>
            <w:rStyle w:val="a4"/>
          </w:rPr>
          <w:t>Постановление</w:t>
        </w:r>
      </w:hyperlink>
      <w:r>
        <w:t xml:space="preserve"> Правительства РФ от 29 июня 2017 г. N 778</w:t>
      </w:r>
    </w:p>
    <w:p w:rsidR="00000000" w:rsidRDefault="000D361E">
      <w:pPr>
        <w:pStyle w:val="a7"/>
      </w:pPr>
      <w:hyperlink r:id="rId51" w:history="1">
        <w:r>
          <w:rPr>
            <w:rStyle w:val="a4"/>
          </w:rPr>
          <w:t>См. предыдущую редакцию</w:t>
        </w:r>
      </w:hyperlink>
    </w:p>
    <w:p w:rsidR="00000000" w:rsidRDefault="000D361E">
      <w:r>
        <w:t>б) соответствие узла учета соответствующей проектной и технической документации, в том числе комплектации и схеме монтажа приборов учета узла учета, а также соответствие проектной и технической документации техническим условиям;</w:t>
      </w:r>
    </w:p>
    <w:p w:rsidR="00000000" w:rsidRDefault="000D361E">
      <w:bookmarkStart w:id="101" w:name="sub_10393"/>
      <w:r>
        <w:t xml:space="preserve">в) наличие знаков </w:t>
      </w:r>
      <w:r>
        <w:t>последней поверки (за исключением новых приборов учета);</w:t>
      </w:r>
    </w:p>
    <w:p w:rsidR="00000000" w:rsidRDefault="000D361E">
      <w:bookmarkStart w:id="102" w:name="sub_10394"/>
      <w:bookmarkEnd w:id="101"/>
      <w:r>
        <w:t>г) работоспособность приборов учета, входящих в состав узла учета, и узла учета;</w:t>
      </w:r>
    </w:p>
    <w:p w:rsidR="00000000" w:rsidRDefault="000D361E">
      <w:bookmarkStart w:id="103" w:name="sub_10395"/>
      <w:bookmarkEnd w:id="102"/>
      <w:r>
        <w:t>д) работоспособность телеметрических устройств (в случае их наличия в составе узла</w:t>
      </w:r>
      <w:r>
        <w:t xml:space="preserve"> учета).</w:t>
      </w:r>
    </w:p>
    <w:p w:rsidR="00000000" w:rsidRDefault="000D361E">
      <w:bookmarkStart w:id="104" w:name="sub_1040"/>
      <w:bookmarkEnd w:id="103"/>
      <w:r>
        <w:t xml:space="preserve">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w:t>
      </w:r>
      <w:hyperlink w:anchor="sub_1039" w:history="1">
        <w:r>
          <w:rPr>
            <w:rStyle w:val="a4"/>
          </w:rPr>
          <w:t>пунктом 39</w:t>
        </w:r>
      </w:hyperlink>
      <w:r>
        <w:t xml:space="preserve"> настоящих Правил, узел учета не может быть допущен к эксплуатации.</w:t>
      </w:r>
    </w:p>
    <w:p w:rsidR="00000000" w:rsidRDefault="000D361E">
      <w:pPr>
        <w:pStyle w:val="a6"/>
        <w:rPr>
          <w:color w:val="000000"/>
          <w:sz w:val="16"/>
          <w:szCs w:val="16"/>
        </w:rPr>
      </w:pPr>
      <w:bookmarkStart w:id="105" w:name="sub_1041"/>
      <w:bookmarkEnd w:id="104"/>
      <w:r>
        <w:rPr>
          <w:color w:val="000000"/>
          <w:sz w:val="16"/>
          <w:szCs w:val="16"/>
        </w:rPr>
        <w:t>Информация об изменениях:</w:t>
      </w:r>
    </w:p>
    <w:bookmarkEnd w:id="105"/>
    <w:p w:rsidR="00000000" w:rsidRDefault="000D361E">
      <w:pPr>
        <w:pStyle w:val="a7"/>
      </w:pPr>
      <w:r>
        <w:t xml:space="preserve">Пункт 41 изменен с 14 июля 2017 г. - </w:t>
      </w:r>
      <w:hyperlink r:id="rId52" w:history="1">
        <w:r>
          <w:rPr>
            <w:rStyle w:val="a4"/>
          </w:rPr>
          <w:t>Постановление</w:t>
        </w:r>
      </w:hyperlink>
      <w:r>
        <w:t xml:space="preserve"> Правительства РФ от</w:t>
      </w:r>
      <w:r>
        <w:t xml:space="preserve"> 29 июня 2017 г. N 778</w:t>
      </w:r>
    </w:p>
    <w:p w:rsidR="00000000" w:rsidRDefault="000D361E">
      <w:pPr>
        <w:pStyle w:val="a7"/>
      </w:pPr>
      <w:hyperlink r:id="rId53" w:history="1">
        <w:r>
          <w:rPr>
            <w:rStyle w:val="a4"/>
          </w:rPr>
          <w:t>См. предыдущую редакцию</w:t>
        </w:r>
      </w:hyperlink>
    </w:p>
    <w:p w:rsidR="00000000" w:rsidRDefault="000D361E">
      <w:r>
        <w:lastRenderedPageBreak/>
        <w:t>41. В случае если организация, осуществляющая водоснабжение и (или) водоотведение, не осуществила такую проверку в течение 15 дней со дня получе</w:t>
      </w:r>
      <w:r>
        <w:t xml:space="preserve">ния заявки либо уведомления о выполнении условий подключения (технологического присоединения), предоставляемого заказчиком в соответствии с </w:t>
      </w:r>
      <w:hyperlink r:id="rId54" w:history="1">
        <w:r>
          <w:rPr>
            <w:rStyle w:val="a4"/>
          </w:rPr>
          <w:t>подпунктом "г" пункта 53</w:t>
        </w:r>
      </w:hyperlink>
      <w:r>
        <w:t xml:space="preserve"> Правил горячего водоснабж</w:t>
      </w:r>
      <w:r>
        <w:t xml:space="preserve">ения, утвержденных </w:t>
      </w:r>
      <w:hyperlink r:id="rId55" w:history="1">
        <w:r>
          <w:rPr>
            <w:rStyle w:val="a4"/>
          </w:rPr>
          <w:t>постановлением</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w:t>
      </w:r>
      <w:r>
        <w:t xml:space="preserve">сийской Федерации от 13 февраля 2006 г. N 83", либо </w:t>
      </w:r>
      <w:hyperlink r:id="rId56" w:history="1">
        <w:r>
          <w:rPr>
            <w:rStyle w:val="a4"/>
          </w:rPr>
          <w:t>пунктом 106</w:t>
        </w:r>
      </w:hyperlink>
      <w:r>
        <w:t xml:space="preserve"> Правил холодного водоснабжения и водоотведения, утвержденных </w:t>
      </w:r>
      <w:hyperlink r:id="rId57" w:history="1">
        <w:r>
          <w:rPr>
            <w:rStyle w:val="a4"/>
          </w:rPr>
          <w:t>постанов</w:t>
        </w:r>
        <w:r>
          <w:rPr>
            <w:rStyle w:val="a4"/>
          </w:rPr>
          <w:t>лением</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соответственно, узел учета считается допущенным</w:t>
      </w:r>
      <w:r>
        <w:t xml:space="preserve"> к эксплуатации.</w:t>
      </w:r>
    </w:p>
    <w:p w:rsidR="00000000" w:rsidRDefault="000D361E">
      <w:bookmarkStart w:id="106" w:name="sub_1042"/>
      <w:r>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000000" w:rsidRDefault="000D361E">
      <w:bookmarkStart w:id="107" w:name="sub_10421"/>
      <w:bookmarkEnd w:id="106"/>
      <w:r>
        <w:t>а) дата, время и местонахождение объек</w:t>
      </w:r>
      <w:r>
        <w:t>та проверки;</w:t>
      </w:r>
    </w:p>
    <w:p w:rsidR="00000000" w:rsidRDefault="000D361E">
      <w:bookmarkStart w:id="108" w:name="sub_10422"/>
      <w:bookmarkEnd w:id="107"/>
      <w:r>
        <w:t>б) фамилии, имена, отчества, должности и контактные данные лиц, принимавших участие в проверке;</w:t>
      </w:r>
    </w:p>
    <w:p w:rsidR="00000000" w:rsidRDefault="000D361E">
      <w:bookmarkStart w:id="109" w:name="sub_10423"/>
      <w:bookmarkEnd w:id="108"/>
      <w:r>
        <w:t>в) результаты проверки узла учета;</w:t>
      </w:r>
    </w:p>
    <w:p w:rsidR="00000000" w:rsidRDefault="000D361E">
      <w:bookmarkStart w:id="110" w:name="sub_10424"/>
      <w:bookmarkEnd w:id="109"/>
      <w:r>
        <w:t xml:space="preserve">г) решение о допуске или об отказе в допуске узла учета к </w:t>
      </w:r>
      <w:r>
        <w:t>эксплуатации с указанием причины отказа;</w:t>
      </w:r>
    </w:p>
    <w:p w:rsidR="00000000" w:rsidRDefault="000D361E">
      <w:bookmarkStart w:id="111" w:name="sub_10425"/>
      <w:bookmarkEnd w:id="110"/>
      <w:r>
        <w:t>д) в случае допуска узла учета к эксплуатации показания приборов учета на момент завершения процедуры допуска узла учета к эксплуатации и указание мест на узле учета, в которых установлены контроль</w:t>
      </w:r>
      <w:r>
        <w:t>ные одноразовые номерные пломбы (контрольные пломбы).</w:t>
      </w:r>
    </w:p>
    <w:p w:rsidR="00000000" w:rsidRDefault="000D361E">
      <w:bookmarkStart w:id="112" w:name="sub_1043"/>
      <w:bookmarkEnd w:id="111"/>
      <w:r>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w:t>
      </w:r>
      <w:r>
        <w:t>инявших участие в допуске узла учета к эксплуатации. Акт в случае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w:t>
      </w:r>
      <w:r>
        <w:t>м, принимавшим участие в допуске, любым способом, позволяющим подтвердить получение этого акта.</w:t>
      </w:r>
    </w:p>
    <w:p w:rsidR="00000000" w:rsidRDefault="000D361E">
      <w:pPr>
        <w:pStyle w:val="a6"/>
        <w:rPr>
          <w:color w:val="000000"/>
          <w:sz w:val="16"/>
          <w:szCs w:val="16"/>
        </w:rPr>
      </w:pPr>
      <w:bookmarkStart w:id="113" w:name="sub_10431"/>
      <w:bookmarkEnd w:id="112"/>
      <w:r>
        <w:rPr>
          <w:color w:val="000000"/>
          <w:sz w:val="16"/>
          <w:szCs w:val="16"/>
        </w:rPr>
        <w:t>Информация об изменениях:</w:t>
      </w:r>
    </w:p>
    <w:bookmarkEnd w:id="113"/>
    <w:p w:rsidR="00000000" w:rsidRDefault="000D361E">
      <w:pPr>
        <w:pStyle w:val="a7"/>
      </w:pPr>
      <w:r>
        <w:t xml:space="preserve">Правила дополнены пунктом 43.1 с 14 июля 2017 г. - </w:t>
      </w:r>
      <w:hyperlink r:id="rId58" w:history="1">
        <w:r>
          <w:rPr>
            <w:rStyle w:val="a4"/>
          </w:rPr>
          <w:t>Постановление</w:t>
        </w:r>
      </w:hyperlink>
      <w:r>
        <w:t xml:space="preserve"> Правительства РФ от 29 июня 2017 г. N 778</w:t>
      </w:r>
    </w:p>
    <w:p w:rsidR="00000000" w:rsidRDefault="000D361E">
      <w:r>
        <w:t>43.1. При отсутствии замечаний к узлу учета, смонтированному во вновь создаваемом или созданном объекте капитального строительства, подключаемом (технологически присоединяемом) к централизован</w:t>
      </w:r>
      <w:r>
        <w:t>ным системам водоснабжения и (или) централизованным системам водоотведения, организация, осуществляющая водоснабжение и (или) водоотведение, отражает сведения о допуске узла учета к эксплуатации в акте о подключении (технологическом присоединении) объекта.</w:t>
      </w:r>
    </w:p>
    <w:p w:rsidR="00000000" w:rsidRDefault="000D361E">
      <w:bookmarkStart w:id="114" w:name="sub_1044"/>
      <w:r>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w:t>
      </w:r>
      <w:r>
        <w:t>х пломб на приборах учета, фланцах и задвижках на обводных линиях узла учета.</w:t>
      </w:r>
    </w:p>
    <w:p w:rsidR="00000000" w:rsidRDefault="000D361E">
      <w:bookmarkStart w:id="115" w:name="sub_1045"/>
      <w:bookmarkEnd w:id="114"/>
      <w:r>
        <w:t xml:space="preserve">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w:t>
      </w:r>
      <w:r>
        <w:t>и (или) водоотведение, за счет средств абонента или транзитной организации.</w:t>
      </w:r>
    </w:p>
    <w:p w:rsidR="00000000" w:rsidRDefault="000D361E">
      <w:bookmarkStart w:id="116" w:name="sub_1046"/>
      <w:bookmarkEnd w:id="115"/>
      <w:r>
        <w:t xml:space="preserve">46. В случае установки организацией, осуществляющей водоснабжение и (или) водоотведение, приборов учета в соответствии с требованиями </w:t>
      </w:r>
      <w:hyperlink r:id="rId59" w:history="1">
        <w:r>
          <w:rPr>
            <w:rStyle w:val="a4"/>
          </w:rPr>
          <w:t>Федерального 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w:t>
      </w:r>
      <w:r>
        <w:t xml:space="preserve">дусмотренном </w:t>
      </w:r>
      <w:hyperlink w:anchor="sub_1036" w:history="1">
        <w:r>
          <w:rPr>
            <w:rStyle w:val="a4"/>
          </w:rPr>
          <w:t>пунктами 36 - 45</w:t>
        </w:r>
      </w:hyperlink>
      <w:r>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w:t>
      </w:r>
      <w:r>
        <w:t xml:space="preserve">ксплуатации </w:t>
      </w:r>
      <w:r>
        <w:lastRenderedPageBreak/>
        <w:t>не позднее чем за 5 рабочих дней до дня проведения допуска узла учета к эксплуатации. 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w:t>
      </w:r>
      <w:r>
        <w:t>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w:t>
      </w:r>
      <w:r>
        <w:t>зла учета к эксплуатации в адрес абонента. Этот акт с приложением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с</w:t>
      </w:r>
      <w:r>
        <w:t xml:space="preserve"> даты получения абонентом (доставки абоненту) акта допуска узла учета к эксплуатации с приложением копии паспорта на приборы учета.</w:t>
      </w:r>
    </w:p>
    <w:bookmarkEnd w:id="116"/>
    <w:p w:rsidR="00000000" w:rsidRDefault="000D361E"/>
    <w:p w:rsidR="00000000" w:rsidRDefault="000D361E">
      <w:pPr>
        <w:pStyle w:val="1"/>
      </w:pPr>
      <w:bookmarkStart w:id="117" w:name="sub_700"/>
      <w:r>
        <w:t>VII. Эксплуатация узла учета (приборов учета)</w:t>
      </w:r>
    </w:p>
    <w:bookmarkEnd w:id="117"/>
    <w:p w:rsidR="00000000" w:rsidRDefault="000D361E"/>
    <w:p w:rsidR="00000000" w:rsidRDefault="000D361E">
      <w:bookmarkStart w:id="118" w:name="sub_1047"/>
      <w:r>
        <w:t>47. Эксплуа</w:t>
      </w:r>
      <w:r>
        <w:t xml:space="preserve">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w:t>
      </w:r>
      <w:hyperlink r:id="rId60" w:history="1">
        <w:r>
          <w:rPr>
            <w:rStyle w:val="a4"/>
          </w:rPr>
          <w:t>законодательства</w:t>
        </w:r>
      </w:hyperlink>
      <w:r>
        <w:t xml:space="preserve"> Российской Федерации об обеспечении единства измерений.</w:t>
      </w:r>
    </w:p>
    <w:p w:rsidR="00000000" w:rsidRDefault="000D361E">
      <w:bookmarkStart w:id="119" w:name="sub_1048"/>
      <w:bookmarkEnd w:id="118"/>
      <w:r>
        <w:t>48. Приборы учета и (или) узел учета должны быть защищены от несанкционированного вмешательства в их работу.</w:t>
      </w:r>
    </w:p>
    <w:p w:rsidR="00000000" w:rsidRDefault="000D361E">
      <w:pPr>
        <w:pStyle w:val="a6"/>
        <w:rPr>
          <w:color w:val="000000"/>
          <w:sz w:val="16"/>
          <w:szCs w:val="16"/>
        </w:rPr>
      </w:pPr>
      <w:bookmarkStart w:id="120" w:name="sub_1049"/>
      <w:bookmarkEnd w:id="119"/>
      <w:r>
        <w:rPr>
          <w:color w:val="000000"/>
          <w:sz w:val="16"/>
          <w:szCs w:val="16"/>
        </w:rPr>
        <w:t>ГАРАНТ:</w:t>
      </w:r>
    </w:p>
    <w:bookmarkEnd w:id="120"/>
    <w:p w:rsidR="00000000" w:rsidRDefault="000D361E">
      <w:pPr>
        <w:pStyle w:val="a6"/>
      </w:pPr>
      <w:r>
        <w:fldChar w:fldCharType="begin"/>
      </w:r>
      <w:r>
        <w:instrText>HYPERLINK "http://ivo.garant.ru/document?id=71477836&amp;sub=1111"</w:instrText>
      </w:r>
      <w:r>
        <w:fldChar w:fldCharType="separate"/>
      </w:r>
      <w:r>
        <w:rPr>
          <w:rStyle w:val="a4"/>
        </w:rPr>
        <w:t>Решением</w:t>
      </w:r>
      <w:r>
        <w:fldChar w:fldCharType="end"/>
      </w:r>
      <w:r>
        <w:t xml:space="preserve"> Верховного Суда РФ от 23 ноября 2016 г. N АКПИ16-953 пункт 49 настоящих Правил признан не противоречащим действующему законодательству</w:t>
      </w:r>
    </w:p>
    <w:p w:rsidR="00000000" w:rsidRDefault="000D361E">
      <w:r>
        <w:t xml:space="preserve">49. Узел учета </w:t>
      </w:r>
      <w:r>
        <w:t>считается вышедшим из строя (неисправным) в случаях:</w:t>
      </w:r>
    </w:p>
    <w:p w:rsidR="00000000" w:rsidRDefault="000D361E">
      <w:bookmarkStart w:id="121" w:name="sub_10491"/>
      <w:r>
        <w:t>а) неотображения приборами учета результатов измерений;</w:t>
      </w:r>
    </w:p>
    <w:p w:rsidR="00000000" w:rsidRDefault="000D361E">
      <w:bookmarkStart w:id="122" w:name="sub_10492"/>
      <w:bookmarkEnd w:id="121"/>
      <w:r>
        <w:t>б) наличия признаков несанкционированного вмешательства в работу узла учета, определяемых представителем организации, ос</w:t>
      </w:r>
      <w:r>
        <w:t>уществляющей водоснабжение и (или) водоотведение, на основе фотоматериалов и путем визуального сравнения прибора учета до и после несанкционированного вмешательства;</w:t>
      </w:r>
    </w:p>
    <w:p w:rsidR="00000000" w:rsidRDefault="000D361E">
      <w:bookmarkStart w:id="123" w:name="sub_10493"/>
      <w:bookmarkEnd w:id="122"/>
      <w:r>
        <w:t>в) нарушения контрольных пломб или знаков поверки;</w:t>
      </w:r>
    </w:p>
    <w:p w:rsidR="00000000" w:rsidRDefault="000D361E">
      <w:bookmarkStart w:id="124" w:name="sub_10494"/>
      <w:bookmarkEnd w:id="123"/>
      <w:r>
        <w:t xml:space="preserve">г) </w:t>
      </w:r>
      <w:r>
        <w:t>механического повреждения приборов учета и (или) других элементов узла учета;</w:t>
      </w:r>
    </w:p>
    <w:p w:rsidR="00000000" w:rsidRDefault="000D361E">
      <w:bookmarkStart w:id="125" w:name="sub_10495"/>
      <w:bookmarkEnd w:id="124"/>
      <w:r>
        <w:t>д) превышения допустимой погрешности показаний приборов учета;</w:t>
      </w:r>
    </w:p>
    <w:p w:rsidR="00000000" w:rsidRDefault="000D361E">
      <w:bookmarkStart w:id="126" w:name="sub_10496"/>
      <w:bookmarkEnd w:id="125"/>
      <w:r>
        <w:t>е) нарушения проектной документации на оборудование узла учета, в частности осу</w:t>
      </w:r>
      <w:r>
        <w:t>ществления врезки в трубопроводы, входящие в состав узла учета, не предусмотренной проектной документацией на оборудование узла учета;</w:t>
      </w:r>
    </w:p>
    <w:p w:rsidR="00000000" w:rsidRDefault="000D361E">
      <w:bookmarkStart w:id="127" w:name="sub_10497"/>
      <w:bookmarkEnd w:id="126"/>
      <w:r>
        <w:t>ж) истечения межповерочного интервала поверки приборов учета.</w:t>
      </w:r>
    </w:p>
    <w:p w:rsidR="00000000" w:rsidRDefault="000D361E">
      <w:bookmarkStart w:id="128" w:name="sub_1050"/>
      <w:bookmarkEnd w:id="127"/>
      <w:r>
        <w:t>50. Лицо, осуществляющее</w:t>
      </w:r>
      <w:r>
        <w:t xml:space="preserve">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w:t>
      </w:r>
      <w:r>
        <w:t>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 учета или приборов учета из строя (возникновения неисправности). О</w:t>
      </w:r>
      <w:r>
        <w:t>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w:t>
      </w:r>
      <w:r>
        <w:t>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000000" w:rsidRDefault="000D361E">
      <w:bookmarkStart w:id="129" w:name="sub_1051"/>
      <w:bookmarkEnd w:id="128"/>
      <w:r>
        <w:t>51</w:t>
      </w:r>
      <w:r>
        <w:t xml:space="preserve">.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w:t>
      </w:r>
      <w:r>
        <w:lastRenderedPageBreak/>
        <w:t>(или) водоотведение.</w:t>
      </w:r>
    </w:p>
    <w:bookmarkEnd w:id="129"/>
    <w:p w:rsidR="00000000" w:rsidRDefault="000D361E">
      <w:r>
        <w:t>Приборы учета воды и (или) сточных вод, установлен</w:t>
      </w:r>
      <w:r>
        <w:t>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w:t>
      </w:r>
      <w:r>
        <w:t>,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w:t>
      </w:r>
      <w:r>
        <w:t>в учета производится такой организацией повторно в связи с нарушением пломбы или знаков поверки абонентом или третьим лицом.</w:t>
      </w:r>
    </w:p>
    <w:p w:rsidR="000D361E" w:rsidRDefault="000D361E"/>
    <w:sectPr w:rsidR="000D361E">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1450A"/>
    <w:rsid w:val="000D361E"/>
    <w:rsid w:val="00436913"/>
    <w:rsid w:val="00F14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1612530&amp;sub=1039" TargetMode="External"/><Relationship Id="rId18" Type="http://schemas.openxmlformats.org/officeDocument/2006/relationships/hyperlink" Target="http://ivo.garant.ru/document?id=71435604&amp;sub=3" TargetMode="External"/><Relationship Id="rId26" Type="http://schemas.openxmlformats.org/officeDocument/2006/relationships/hyperlink" Target="http://ivo.garant.ru/document?id=57646250&amp;sub=1024" TargetMode="External"/><Relationship Id="rId39" Type="http://schemas.openxmlformats.org/officeDocument/2006/relationships/hyperlink" Target="http://ivo.garant.ru/document?id=12061093&amp;sub=3" TargetMode="External"/><Relationship Id="rId21" Type="http://schemas.openxmlformats.org/officeDocument/2006/relationships/hyperlink" Target="http://ivo.garant.ru/document?id=70327212&amp;sub=10000" TargetMode="External"/><Relationship Id="rId34" Type="http://schemas.openxmlformats.org/officeDocument/2006/relationships/hyperlink" Target="http://ivo.garant.ru/document?id=71612530&amp;sub=1081" TargetMode="External"/><Relationship Id="rId42" Type="http://schemas.openxmlformats.org/officeDocument/2006/relationships/hyperlink" Target="http://ivo.garant.ru/document?id=70957258&amp;sub=10011" TargetMode="External"/><Relationship Id="rId47" Type="http://schemas.openxmlformats.org/officeDocument/2006/relationships/hyperlink" Target="http://ivo.garant.ru/document?id=70327226&amp;sub=0" TargetMode="External"/><Relationship Id="rId50" Type="http://schemas.openxmlformats.org/officeDocument/2006/relationships/hyperlink" Target="http://ivo.garant.ru/document?id=71612530&amp;sub=1045" TargetMode="External"/><Relationship Id="rId55" Type="http://schemas.openxmlformats.org/officeDocument/2006/relationships/hyperlink" Target="http://ivo.garant.ru/document?id=70327226&amp;sub=0" TargetMode="External"/><Relationship Id="rId7" Type="http://schemas.openxmlformats.org/officeDocument/2006/relationships/hyperlink" Target="http://ivo.garant.ru/document?id=12038291&amp;sub=100" TargetMode="External"/><Relationship Id="rId2" Type="http://schemas.openxmlformats.org/officeDocument/2006/relationships/styles" Target="styles.xml"/><Relationship Id="rId16" Type="http://schemas.openxmlformats.org/officeDocument/2006/relationships/hyperlink" Target="http://ivo.garant.ru/document?id=12061093&amp;sub=3" TargetMode="External"/><Relationship Id="rId20" Type="http://schemas.openxmlformats.org/officeDocument/2006/relationships/hyperlink" Target="http://ivo.garant.ru/document?id=71435604&amp;sub=3" TargetMode="External"/><Relationship Id="rId29" Type="http://schemas.openxmlformats.org/officeDocument/2006/relationships/hyperlink" Target="http://ivo.garant.ru/document?id=70777958&amp;sub=1000" TargetMode="External"/><Relationship Id="rId41" Type="http://schemas.openxmlformats.org/officeDocument/2006/relationships/hyperlink" Target="http://ivo.garant.ru/document?id=57649677&amp;sub=1032" TargetMode="External"/><Relationship Id="rId54" Type="http://schemas.openxmlformats.org/officeDocument/2006/relationships/hyperlink" Target="http://ivo.garant.ru/document?id=70327226&amp;sub=1053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id=57646250&amp;sub=2" TargetMode="External"/><Relationship Id="rId11" Type="http://schemas.openxmlformats.org/officeDocument/2006/relationships/hyperlink" Target="http://ivo.garant.ru/document?id=70327212&amp;sub=10000" TargetMode="External"/><Relationship Id="rId24" Type="http://schemas.openxmlformats.org/officeDocument/2006/relationships/hyperlink" Target="http://ivo.garant.ru/document?id=71638604&amp;sub=1194" TargetMode="External"/><Relationship Id="rId32" Type="http://schemas.openxmlformats.org/officeDocument/2006/relationships/hyperlink" Target="http://ivo.garant.ru/document?id=71612530&amp;sub=1041" TargetMode="External"/><Relationship Id="rId37" Type="http://schemas.openxmlformats.org/officeDocument/2006/relationships/hyperlink" Target="http://ivo.garant.ru/document?id=71612530&amp;sub=1043" TargetMode="External"/><Relationship Id="rId40" Type="http://schemas.openxmlformats.org/officeDocument/2006/relationships/hyperlink" Target="http://ivo.garant.ru/document?id=70957258&amp;sub=10011" TargetMode="External"/><Relationship Id="rId45" Type="http://schemas.openxmlformats.org/officeDocument/2006/relationships/hyperlink" Target="http://ivo.garant.ru/document?id=71612530&amp;sub=1044" TargetMode="External"/><Relationship Id="rId53" Type="http://schemas.openxmlformats.org/officeDocument/2006/relationships/hyperlink" Target="http://ivo.garant.ru/document?id=57323038&amp;sub=1041" TargetMode="External"/><Relationship Id="rId58" Type="http://schemas.openxmlformats.org/officeDocument/2006/relationships/hyperlink" Target="http://ivo.garant.ru/document?id=71612530&amp;sub=1047" TargetMode="External"/><Relationship Id="rId5" Type="http://schemas.openxmlformats.org/officeDocument/2006/relationships/hyperlink" Target="http://ivo.garant.ru/document?id=70347322&amp;sub=0" TargetMode="External"/><Relationship Id="rId15" Type="http://schemas.openxmlformats.org/officeDocument/2006/relationships/hyperlink" Target="http://ivo.garant.ru/document?id=71612530&amp;sub=1040" TargetMode="External"/><Relationship Id="rId23" Type="http://schemas.openxmlformats.org/officeDocument/2006/relationships/hyperlink" Target="http://ivo.garant.ru/document?id=71435604&amp;sub=3" TargetMode="External"/><Relationship Id="rId28" Type="http://schemas.openxmlformats.org/officeDocument/2006/relationships/hyperlink" Target="http://ivo.garant.ru/document?id=57646250&amp;sub=1025" TargetMode="External"/><Relationship Id="rId36" Type="http://schemas.openxmlformats.org/officeDocument/2006/relationships/hyperlink" Target="http://ivo.garant.ru/document?id=57323038&amp;sub=1029" TargetMode="External"/><Relationship Id="rId49" Type="http://schemas.openxmlformats.org/officeDocument/2006/relationships/hyperlink" Target="http://ivo.garant.ru/document?id=70327212&amp;sub=0" TargetMode="External"/><Relationship Id="rId57" Type="http://schemas.openxmlformats.org/officeDocument/2006/relationships/hyperlink" Target="http://ivo.garant.ru/document?id=70327212&amp;sub=0" TargetMode="External"/><Relationship Id="rId61" Type="http://schemas.openxmlformats.org/officeDocument/2006/relationships/fontTable" Target="fontTable.xml"/><Relationship Id="rId10" Type="http://schemas.openxmlformats.org/officeDocument/2006/relationships/hyperlink" Target="http://ivo.garant.ru/document?id=70003066&amp;sub=0" TargetMode="External"/><Relationship Id="rId19" Type="http://schemas.openxmlformats.org/officeDocument/2006/relationships/hyperlink" Target="http://ivo.garant.ru/document?id=57318284&amp;sub=1010" TargetMode="External"/><Relationship Id="rId31" Type="http://schemas.openxmlformats.org/officeDocument/2006/relationships/hyperlink" Target="http://ivo.garant.ru/document?id=70039750&amp;sub=0" TargetMode="External"/><Relationship Id="rId44" Type="http://schemas.openxmlformats.org/officeDocument/2006/relationships/hyperlink" Target="http://ivo.garant.ru/document?id=57649677&amp;sub=10351" TargetMode="External"/><Relationship Id="rId52" Type="http://schemas.openxmlformats.org/officeDocument/2006/relationships/hyperlink" Target="http://ivo.garant.ru/document?id=71612530&amp;sub=1046" TargetMode="External"/><Relationship Id="rId60" Type="http://schemas.openxmlformats.org/officeDocument/2006/relationships/hyperlink" Target="http://ivo.garant.ru/document?id=12061093&amp;sub=3" TargetMode="External"/><Relationship Id="rId4" Type="http://schemas.openxmlformats.org/officeDocument/2006/relationships/webSettings" Target="webSettings.xml"/><Relationship Id="rId9" Type="http://schemas.openxmlformats.org/officeDocument/2006/relationships/hyperlink" Target="http://ivo.garant.ru/document?id=12086043&amp;sub=0" TargetMode="External"/><Relationship Id="rId14" Type="http://schemas.openxmlformats.org/officeDocument/2006/relationships/hyperlink" Target="http://ivo.garant.ru/document?id=57323038&amp;sub=1008" TargetMode="External"/><Relationship Id="rId22" Type="http://schemas.openxmlformats.org/officeDocument/2006/relationships/hyperlink" Target="http://ivo.garant.ru/document?id=70327212&amp;sub=0" TargetMode="External"/><Relationship Id="rId27" Type="http://schemas.openxmlformats.org/officeDocument/2006/relationships/hyperlink" Target="http://ivo.garant.ru/document?id=70777800&amp;sub=1000" TargetMode="External"/><Relationship Id="rId30" Type="http://schemas.openxmlformats.org/officeDocument/2006/relationships/hyperlink" Target="http://ivo.garant.ru/document?id=70039750&amp;sub=1000" TargetMode="External"/><Relationship Id="rId35" Type="http://schemas.openxmlformats.org/officeDocument/2006/relationships/hyperlink" Target="http://ivo.garant.ru/document?id=71612530&amp;sub=1042" TargetMode="External"/><Relationship Id="rId43" Type="http://schemas.openxmlformats.org/officeDocument/2006/relationships/hyperlink" Target="http://ivo.garant.ru/document?id=57649677&amp;sub=1033" TargetMode="External"/><Relationship Id="rId48" Type="http://schemas.openxmlformats.org/officeDocument/2006/relationships/hyperlink" Target="http://ivo.garant.ru/document?id=70327212&amp;sub=10000" TargetMode="External"/><Relationship Id="rId56" Type="http://schemas.openxmlformats.org/officeDocument/2006/relationships/hyperlink" Target="http://ivo.garant.ru/document?id=70327212&amp;sub=106" TargetMode="External"/><Relationship Id="rId8" Type="http://schemas.openxmlformats.org/officeDocument/2006/relationships/hyperlink" Target="http://ivo.garant.ru/document?id=12086043&amp;sub=1000" TargetMode="External"/><Relationship Id="rId51" Type="http://schemas.openxmlformats.org/officeDocument/2006/relationships/hyperlink" Target="http://ivo.garant.ru/document?id=57323038&amp;sub=10392" TargetMode="External"/><Relationship Id="rId3" Type="http://schemas.openxmlformats.org/officeDocument/2006/relationships/settings" Target="settings.xml"/><Relationship Id="rId12" Type="http://schemas.openxmlformats.org/officeDocument/2006/relationships/hyperlink" Target="http://ivo.garant.ru/document?id=70327212&amp;sub=0" TargetMode="External"/><Relationship Id="rId17" Type="http://schemas.openxmlformats.org/officeDocument/2006/relationships/hyperlink" Target="http://ivo.garant.ru/document?id=12061093&amp;sub=3" TargetMode="External"/><Relationship Id="rId25" Type="http://schemas.openxmlformats.org/officeDocument/2006/relationships/hyperlink" Target="http://ivo.garant.ru/document?id=71435604&amp;sub=3" TargetMode="External"/><Relationship Id="rId33" Type="http://schemas.openxmlformats.org/officeDocument/2006/relationships/hyperlink" Target="http://ivo.garant.ru/document?id=57323038&amp;sub=1028" TargetMode="External"/><Relationship Id="rId38" Type="http://schemas.openxmlformats.org/officeDocument/2006/relationships/hyperlink" Target="http://ivo.garant.ru/document?id=57323038&amp;sub=1031" TargetMode="External"/><Relationship Id="rId46" Type="http://schemas.openxmlformats.org/officeDocument/2006/relationships/hyperlink" Target="http://ivo.garant.ru/document?id=70327226&amp;sub=1000" TargetMode="External"/><Relationship Id="rId59" Type="http://schemas.openxmlformats.org/officeDocument/2006/relationships/hyperlink" Target="http://ivo.garant.ru/document?id=1207110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8153</Words>
  <Characters>46473</Characters>
  <Application>Microsoft Office Word</Application>
  <DocSecurity>0</DocSecurity>
  <Lines>387</Lines>
  <Paragraphs>109</Paragraphs>
  <ScaleCrop>false</ScaleCrop>
  <Company>НПП "Гарант-Сервис"</Company>
  <LinksUpToDate>false</LinksUpToDate>
  <CharactersWithSpaces>54517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8</cp:lastModifiedBy>
  <cp:revision>2</cp:revision>
  <dcterms:created xsi:type="dcterms:W3CDTF">2018-05-31T11:44:00Z</dcterms:created>
  <dcterms:modified xsi:type="dcterms:W3CDTF">2018-05-31T11:44:00Z</dcterms:modified>
</cp:coreProperties>
</file>